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FCEED" w14:textId="474DDEBC" w:rsidR="00EC3BEC" w:rsidRPr="008162DC" w:rsidRDefault="004F69B6" w:rsidP="00DB204F">
      <w:pPr>
        <w:pStyle w:val="NormalWeb"/>
        <w:spacing w:before="0" w:beforeAutospacing="0" w:after="0" w:afterAutospacing="0"/>
        <w:rPr>
          <w:rFonts w:ascii="Helvetica" w:hAnsi="Helvetica" w:cs="Arial"/>
          <w:b/>
          <w:bCs/>
          <w:color w:val="000000"/>
          <w:sz w:val="24"/>
          <w:szCs w:val="24"/>
        </w:rPr>
      </w:pPr>
      <w:r w:rsidRPr="008162DC">
        <w:rPr>
          <w:rFonts w:ascii="Helvetica" w:eastAsia="Cambria" w:hAnsi="Helvetica" w:cs="Arial"/>
          <w:b/>
          <w:noProof/>
          <w:sz w:val="24"/>
          <w:szCs w:val="24"/>
          <w:lang w:val="en-GB" w:eastAsia="en-GB"/>
        </w:rPr>
        <w:drawing>
          <wp:inline distT="0" distB="0" distL="0" distR="0" wp14:anchorId="1166B9A0" wp14:editId="2B605AB1">
            <wp:extent cx="5943600" cy="1253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 logo with Tag.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253995"/>
                    </a:xfrm>
                    <a:prstGeom prst="rect">
                      <a:avLst/>
                    </a:prstGeom>
                  </pic:spPr>
                </pic:pic>
              </a:graphicData>
            </a:graphic>
          </wp:inline>
        </w:drawing>
      </w:r>
    </w:p>
    <w:p w14:paraId="2A841091" w14:textId="77777777" w:rsidR="004F69B6" w:rsidRPr="008162DC" w:rsidRDefault="004F69B6" w:rsidP="00B942D3">
      <w:pPr>
        <w:pStyle w:val="NormalWeb"/>
        <w:spacing w:before="0" w:beforeAutospacing="0" w:after="0" w:afterAutospacing="0"/>
        <w:rPr>
          <w:rFonts w:ascii="Helvetica" w:hAnsi="Helvetica" w:cs="Arial"/>
          <w:b/>
          <w:bCs/>
          <w:color w:val="000000"/>
          <w:sz w:val="24"/>
          <w:szCs w:val="24"/>
        </w:rPr>
      </w:pPr>
    </w:p>
    <w:p w14:paraId="6048FEE8" w14:textId="6B67E910" w:rsidR="00591B53" w:rsidRPr="008162DC" w:rsidRDefault="00591B53" w:rsidP="00C82B70">
      <w:pPr>
        <w:pStyle w:val="NormalWeb"/>
        <w:spacing w:before="0" w:beforeAutospacing="0" w:after="0" w:afterAutospacing="0"/>
        <w:outlineLvl w:val="0"/>
        <w:rPr>
          <w:rFonts w:ascii="Helvetica" w:hAnsi="Helvetica" w:cs="Arial"/>
          <w:b/>
          <w:bCs/>
          <w:color w:val="000000"/>
          <w:sz w:val="40"/>
          <w:szCs w:val="40"/>
        </w:rPr>
      </w:pPr>
      <w:r w:rsidRPr="008162DC">
        <w:rPr>
          <w:rFonts w:ascii="Helvetica" w:hAnsi="Helvetica" w:cs="Arial"/>
          <w:b/>
          <w:bCs/>
          <w:color w:val="000000"/>
          <w:sz w:val="40"/>
          <w:szCs w:val="40"/>
        </w:rPr>
        <w:t>Application Pack</w:t>
      </w:r>
    </w:p>
    <w:p w14:paraId="4F15BE22" w14:textId="77777777" w:rsidR="00DD4FDE" w:rsidRDefault="00591B53" w:rsidP="00C82B70">
      <w:pPr>
        <w:pStyle w:val="NormalWeb"/>
        <w:spacing w:before="0" w:beforeAutospacing="0" w:after="0" w:afterAutospacing="0"/>
        <w:outlineLvl w:val="0"/>
        <w:rPr>
          <w:rFonts w:ascii="Helvetica" w:hAnsi="Helvetica" w:cs="Arial"/>
          <w:b/>
          <w:bCs/>
          <w:color w:val="000000"/>
          <w:sz w:val="40"/>
          <w:szCs w:val="40"/>
        </w:rPr>
      </w:pPr>
      <w:r w:rsidRPr="008162DC">
        <w:rPr>
          <w:rFonts w:ascii="Helvetica" w:hAnsi="Helvetica" w:cs="Arial"/>
          <w:b/>
          <w:bCs/>
          <w:color w:val="000000"/>
          <w:sz w:val="40"/>
          <w:szCs w:val="40"/>
        </w:rPr>
        <w:t>Operations</w:t>
      </w:r>
      <w:r w:rsidR="004A3374" w:rsidRPr="008162DC">
        <w:rPr>
          <w:rFonts w:ascii="Helvetica" w:hAnsi="Helvetica" w:cs="Arial"/>
          <w:b/>
          <w:bCs/>
          <w:color w:val="000000"/>
          <w:sz w:val="40"/>
          <w:szCs w:val="40"/>
        </w:rPr>
        <w:t xml:space="preserve"> </w:t>
      </w:r>
      <w:r w:rsidR="00A70827">
        <w:rPr>
          <w:rFonts w:ascii="Helvetica" w:hAnsi="Helvetica" w:cs="Arial"/>
          <w:b/>
          <w:bCs/>
          <w:color w:val="000000"/>
          <w:sz w:val="40"/>
          <w:szCs w:val="40"/>
        </w:rPr>
        <w:t>Coordinator</w:t>
      </w:r>
      <w:r w:rsidR="00643537">
        <w:rPr>
          <w:rFonts w:ascii="Helvetica" w:hAnsi="Helvetica" w:cs="Arial"/>
          <w:b/>
          <w:bCs/>
          <w:color w:val="000000"/>
          <w:sz w:val="40"/>
          <w:szCs w:val="40"/>
        </w:rPr>
        <w:t xml:space="preserve">: </w:t>
      </w:r>
    </w:p>
    <w:p w14:paraId="2C08DD32" w14:textId="102C053B" w:rsidR="00DB204F" w:rsidRPr="008162DC" w:rsidRDefault="00643537" w:rsidP="00C82B70">
      <w:pPr>
        <w:pStyle w:val="NormalWeb"/>
        <w:spacing w:before="0" w:beforeAutospacing="0" w:after="0" w:afterAutospacing="0"/>
        <w:outlineLvl w:val="0"/>
        <w:rPr>
          <w:rFonts w:ascii="Helvetica" w:hAnsi="Helvetica" w:cs="Arial"/>
          <w:b/>
          <w:bCs/>
          <w:color w:val="000000"/>
          <w:sz w:val="40"/>
          <w:szCs w:val="40"/>
        </w:rPr>
      </w:pPr>
      <w:bookmarkStart w:id="0" w:name="_GoBack"/>
      <w:bookmarkEnd w:id="0"/>
      <w:r>
        <w:rPr>
          <w:rFonts w:ascii="Helvetica" w:hAnsi="Helvetica" w:cs="Arial"/>
          <w:b/>
          <w:bCs/>
          <w:color w:val="000000"/>
          <w:sz w:val="40"/>
          <w:szCs w:val="40"/>
        </w:rPr>
        <w:t>6 Month Fixed Term Contract</w:t>
      </w:r>
    </w:p>
    <w:p w14:paraId="335F72C0" w14:textId="25F0606E" w:rsidR="00A6477B" w:rsidRDefault="00591B53" w:rsidP="00C82B70">
      <w:pPr>
        <w:pStyle w:val="NormalWeb"/>
        <w:spacing w:before="0" w:beforeAutospacing="0" w:after="0" w:afterAutospacing="0"/>
        <w:outlineLvl w:val="0"/>
        <w:rPr>
          <w:rFonts w:ascii="Helvetica" w:hAnsi="Helvetica" w:cs="Arial"/>
          <w:b/>
          <w:bCs/>
          <w:color w:val="000000"/>
          <w:sz w:val="24"/>
          <w:szCs w:val="24"/>
        </w:rPr>
      </w:pPr>
      <w:r w:rsidRPr="008162DC">
        <w:rPr>
          <w:rFonts w:ascii="Helvetica" w:hAnsi="Helvetica" w:cs="Arial"/>
          <w:b/>
          <w:bCs/>
          <w:color w:val="000000"/>
          <w:sz w:val="24"/>
          <w:szCs w:val="24"/>
        </w:rPr>
        <w:t xml:space="preserve">Closing date for applications: </w:t>
      </w:r>
      <w:r w:rsidR="007662F5">
        <w:rPr>
          <w:rFonts w:ascii="Helvetica" w:hAnsi="Helvetica" w:cs="Arial"/>
          <w:b/>
          <w:bCs/>
          <w:color w:val="000000"/>
          <w:sz w:val="24"/>
          <w:szCs w:val="24"/>
        </w:rPr>
        <w:t>08</w:t>
      </w:r>
      <w:r w:rsidR="00BC2593">
        <w:rPr>
          <w:rFonts w:ascii="Helvetica" w:hAnsi="Helvetica" w:cs="Arial"/>
          <w:b/>
          <w:bCs/>
          <w:color w:val="000000"/>
          <w:sz w:val="24"/>
          <w:szCs w:val="24"/>
        </w:rPr>
        <w:t>/05/17</w:t>
      </w:r>
    </w:p>
    <w:p w14:paraId="29E3C4D1" w14:textId="0C0D1F26" w:rsidR="00BC2593" w:rsidRDefault="00BC2593" w:rsidP="00C82B70">
      <w:pPr>
        <w:pStyle w:val="NormalWeb"/>
        <w:spacing w:before="0" w:beforeAutospacing="0" w:after="0" w:afterAutospacing="0"/>
        <w:outlineLvl w:val="0"/>
        <w:rPr>
          <w:rFonts w:ascii="Helvetica" w:hAnsi="Helvetica" w:cs="Arial"/>
          <w:color w:val="000000"/>
          <w:sz w:val="24"/>
          <w:szCs w:val="24"/>
          <w:shd w:val="clear" w:color="auto" w:fill="FFFFFF"/>
        </w:rPr>
      </w:pPr>
      <w:r>
        <w:rPr>
          <w:rFonts w:ascii="Helvetica" w:hAnsi="Helvetica" w:cs="Arial"/>
          <w:b/>
          <w:bCs/>
          <w:color w:val="000000"/>
          <w:sz w:val="24"/>
          <w:szCs w:val="24"/>
        </w:rPr>
        <w:t xml:space="preserve">Response </w:t>
      </w:r>
      <w:r w:rsidR="00721DA2">
        <w:rPr>
          <w:rFonts w:ascii="Helvetica" w:hAnsi="Helvetica" w:cs="Arial"/>
          <w:b/>
          <w:bCs/>
          <w:color w:val="000000"/>
          <w:sz w:val="24"/>
          <w:szCs w:val="24"/>
        </w:rPr>
        <w:t>date successful or otherwise: 16/05/17</w:t>
      </w:r>
    </w:p>
    <w:p w14:paraId="6CA69596" w14:textId="77777777" w:rsidR="00591B53" w:rsidRDefault="00591B53" w:rsidP="00A6477B">
      <w:pPr>
        <w:pStyle w:val="NormalWeb"/>
        <w:spacing w:before="0" w:beforeAutospacing="0" w:after="0" w:afterAutospacing="0"/>
        <w:rPr>
          <w:rFonts w:ascii="Helvetica" w:hAnsi="Helvetica" w:cs="Arial"/>
          <w:b/>
          <w:bCs/>
          <w:color w:val="000000"/>
          <w:sz w:val="24"/>
          <w:szCs w:val="24"/>
        </w:rPr>
      </w:pPr>
    </w:p>
    <w:p w14:paraId="6E70A91A" w14:textId="77777777" w:rsidR="00721DA2" w:rsidRPr="008162DC" w:rsidRDefault="00721DA2" w:rsidP="00A6477B">
      <w:pPr>
        <w:pStyle w:val="NormalWeb"/>
        <w:spacing w:before="0" w:beforeAutospacing="0" w:after="0" w:afterAutospacing="0"/>
        <w:rPr>
          <w:rFonts w:ascii="Helvetica" w:hAnsi="Helvetica" w:cs="Arial"/>
          <w:color w:val="000000"/>
          <w:sz w:val="24"/>
          <w:szCs w:val="24"/>
          <w:shd w:val="clear" w:color="auto" w:fill="FFFFFF"/>
        </w:rPr>
      </w:pPr>
    </w:p>
    <w:p w14:paraId="4D558A52" w14:textId="5F27E90C" w:rsidR="001149E3" w:rsidRPr="001E62F4" w:rsidRDefault="001149E3" w:rsidP="001149E3">
      <w:pPr>
        <w:widowControl w:val="0"/>
        <w:autoSpaceDE w:val="0"/>
        <w:autoSpaceDN w:val="0"/>
        <w:adjustRightInd w:val="0"/>
        <w:rPr>
          <w:rFonts w:ascii="Cambria" w:hAnsi="Cambria" w:cs="Cambria"/>
        </w:rPr>
      </w:pPr>
      <w:r w:rsidRPr="001E62F4">
        <w:rPr>
          <w:rFonts w:ascii="Helvetica" w:hAnsi="Helvetica" w:cs="Helvetica"/>
          <w:b/>
          <w:bCs/>
        </w:rPr>
        <w:t>Team Rubicon</w:t>
      </w:r>
      <w:r w:rsidRPr="001E62F4">
        <w:rPr>
          <w:rFonts w:ascii="Helvetica" w:hAnsi="Helvetica" w:cs="Helvetica"/>
        </w:rPr>
        <w:t xml:space="preserve"> recruits, trains, equips, and deploys teams of ex-servicemen and women</w:t>
      </w:r>
      <w:r w:rsidR="00A70827">
        <w:rPr>
          <w:rFonts w:ascii="Helvetica" w:hAnsi="Helvetica" w:cs="Helvetica"/>
        </w:rPr>
        <w:t>, as well as first responders and like-minded civilians,</w:t>
      </w:r>
      <w:r w:rsidRPr="001E62F4">
        <w:rPr>
          <w:rFonts w:ascii="Helvetica" w:hAnsi="Helvetica" w:cs="Helvetica"/>
        </w:rPr>
        <w:t xml:space="preserve"> to aid in disaster response and recovery.  By helping those affected by hurricanes, floods, earthquakes, and other disasters in the UK and abroad, members of Team Rubicon find a renewed sense of purpose post military or emergency service.</w:t>
      </w:r>
    </w:p>
    <w:p w14:paraId="65A8422E" w14:textId="77777777" w:rsidR="001149E3" w:rsidRPr="001E62F4" w:rsidRDefault="001149E3" w:rsidP="001149E3">
      <w:pPr>
        <w:widowControl w:val="0"/>
        <w:autoSpaceDE w:val="0"/>
        <w:autoSpaceDN w:val="0"/>
        <w:adjustRightInd w:val="0"/>
        <w:rPr>
          <w:rFonts w:ascii="Cambria" w:hAnsi="Cambria" w:cs="Cambria"/>
        </w:rPr>
      </w:pPr>
      <w:r w:rsidRPr="001E62F4">
        <w:rPr>
          <w:rFonts w:ascii="Helvetica" w:hAnsi="Helvetica" w:cs="Helvetica"/>
        </w:rPr>
        <w:t> </w:t>
      </w:r>
    </w:p>
    <w:p w14:paraId="02FFC91D" w14:textId="4D1BD3CD" w:rsidR="001149E3" w:rsidRPr="001E62F4" w:rsidRDefault="001149E3" w:rsidP="001149E3">
      <w:pPr>
        <w:widowControl w:val="0"/>
        <w:autoSpaceDE w:val="0"/>
        <w:autoSpaceDN w:val="0"/>
        <w:adjustRightInd w:val="0"/>
        <w:rPr>
          <w:rFonts w:ascii="Cambria" w:hAnsi="Cambria" w:cs="Cambria"/>
        </w:rPr>
      </w:pPr>
      <w:r w:rsidRPr="001E62F4">
        <w:rPr>
          <w:rFonts w:ascii="Helvetica" w:hAnsi="Helvetica" w:cs="Helvetica"/>
        </w:rPr>
        <w:t>During missions, our volunteers develop a great sense of camaraderie and solidarity with each other.  Between response efforts, we bring our members together for training</w:t>
      </w:r>
      <w:r w:rsidR="00A70827">
        <w:rPr>
          <w:rFonts w:ascii="Helvetica" w:hAnsi="Helvetica" w:cs="Helvetica"/>
        </w:rPr>
        <w:t>,</w:t>
      </w:r>
      <w:r w:rsidRPr="001E62F4">
        <w:rPr>
          <w:rFonts w:ascii="Helvetica" w:hAnsi="Helvetica" w:cs="Helvetica"/>
        </w:rPr>
        <w:t xml:space="preserve"> social activities</w:t>
      </w:r>
      <w:r w:rsidR="00A70827">
        <w:rPr>
          <w:rFonts w:ascii="Helvetica" w:hAnsi="Helvetica" w:cs="Helvetica"/>
        </w:rPr>
        <w:t xml:space="preserve"> and to conduct service projects within the community</w:t>
      </w:r>
      <w:r w:rsidRPr="001E62F4">
        <w:rPr>
          <w:rFonts w:ascii="Helvetica" w:hAnsi="Helvetica" w:cs="Helvetica"/>
        </w:rPr>
        <w:t>.</w:t>
      </w:r>
    </w:p>
    <w:p w14:paraId="29D30E51" w14:textId="77777777" w:rsidR="001149E3" w:rsidRPr="001E62F4" w:rsidRDefault="001149E3" w:rsidP="001149E3">
      <w:pPr>
        <w:widowControl w:val="0"/>
        <w:autoSpaceDE w:val="0"/>
        <w:autoSpaceDN w:val="0"/>
        <w:adjustRightInd w:val="0"/>
        <w:rPr>
          <w:rFonts w:ascii="Cambria" w:hAnsi="Cambria" w:cs="Cambria"/>
        </w:rPr>
      </w:pPr>
      <w:r w:rsidRPr="001E62F4">
        <w:rPr>
          <w:rFonts w:ascii="Helvetica" w:hAnsi="Helvetica" w:cs="Helvetica"/>
        </w:rPr>
        <w:t> </w:t>
      </w:r>
    </w:p>
    <w:p w14:paraId="20D8F66C" w14:textId="74E7DBD8" w:rsidR="001149E3" w:rsidRPr="001E62F4" w:rsidRDefault="001149E3" w:rsidP="001149E3">
      <w:pPr>
        <w:widowControl w:val="0"/>
        <w:autoSpaceDE w:val="0"/>
        <w:autoSpaceDN w:val="0"/>
        <w:adjustRightInd w:val="0"/>
        <w:rPr>
          <w:rFonts w:ascii="Cambria" w:hAnsi="Cambria" w:cs="Cambria"/>
        </w:rPr>
      </w:pPr>
      <w:r w:rsidRPr="001E62F4">
        <w:rPr>
          <w:rFonts w:ascii="Helvetica" w:hAnsi="Helvetica" w:cs="Helvetica"/>
        </w:rPr>
        <w:t xml:space="preserve">Team Rubicon is a relatively new charity in the UK having been founded in the USA </w:t>
      </w:r>
      <w:r w:rsidR="00A70827">
        <w:rPr>
          <w:rFonts w:ascii="Helvetica" w:hAnsi="Helvetica" w:cs="Helvetica"/>
        </w:rPr>
        <w:t>7</w:t>
      </w:r>
      <w:r w:rsidRPr="001E62F4">
        <w:rPr>
          <w:rFonts w:ascii="Helvetica" w:hAnsi="Helvetica" w:cs="Helvetica"/>
        </w:rPr>
        <w:t xml:space="preserve"> years ago.</w:t>
      </w:r>
      <w:r w:rsidRPr="001E62F4">
        <w:rPr>
          <w:rFonts w:ascii="Helvetica" w:hAnsi="Helvetica" w:cs="Helvetica"/>
          <w:color w:val="151515"/>
        </w:rPr>
        <w:t xml:space="preserve"> Team Rubicon has a unique culture that requires individuals foolish enough to think they can change the world, and smart enough to have a chance. Every day is a challenge, but every month brings new opportunities for an organisation that is quickly becoming a household name.</w:t>
      </w:r>
    </w:p>
    <w:p w14:paraId="3E72522B" w14:textId="77777777" w:rsidR="001149E3" w:rsidRPr="001E62F4" w:rsidRDefault="001149E3" w:rsidP="001149E3">
      <w:pPr>
        <w:widowControl w:val="0"/>
        <w:autoSpaceDE w:val="0"/>
        <w:autoSpaceDN w:val="0"/>
        <w:adjustRightInd w:val="0"/>
        <w:rPr>
          <w:rFonts w:ascii="Cambria" w:hAnsi="Cambria" w:cs="Cambria"/>
        </w:rPr>
      </w:pPr>
      <w:r w:rsidRPr="001E62F4">
        <w:rPr>
          <w:rFonts w:ascii="Helvetica" w:hAnsi="Helvetica" w:cs="Helvetica"/>
          <w:color w:val="151515"/>
        </w:rPr>
        <w:t> </w:t>
      </w:r>
    </w:p>
    <w:p w14:paraId="42C719A8" w14:textId="77777777" w:rsidR="001149E3" w:rsidRPr="001E62F4" w:rsidRDefault="001149E3" w:rsidP="001149E3">
      <w:pPr>
        <w:widowControl w:val="0"/>
        <w:autoSpaceDE w:val="0"/>
        <w:autoSpaceDN w:val="0"/>
        <w:adjustRightInd w:val="0"/>
        <w:rPr>
          <w:rFonts w:ascii="Cambria" w:hAnsi="Cambria" w:cs="Cambria"/>
        </w:rPr>
      </w:pPr>
      <w:r w:rsidRPr="001E62F4">
        <w:rPr>
          <w:rFonts w:ascii="Helvetica" w:hAnsi="Helvetica" w:cs="Helvetica"/>
          <w:color w:val="151515"/>
        </w:rPr>
        <w:t>Team Rubicon offers competitive salary and benefits, as well as the opportunity to change the world of disaster relief and veteran reintegration. Only the most awesome candidates should apply and we are delighted to invite applicants from the military, civilian and emergency service backgrounds alike.</w:t>
      </w:r>
    </w:p>
    <w:p w14:paraId="6B301A4B" w14:textId="77777777" w:rsidR="001149E3" w:rsidRPr="001E62F4" w:rsidRDefault="001149E3" w:rsidP="001149E3">
      <w:pPr>
        <w:widowControl w:val="0"/>
        <w:autoSpaceDE w:val="0"/>
        <w:autoSpaceDN w:val="0"/>
        <w:adjustRightInd w:val="0"/>
        <w:rPr>
          <w:rFonts w:ascii="Cambria" w:hAnsi="Cambria" w:cs="Cambria"/>
        </w:rPr>
      </w:pPr>
      <w:r w:rsidRPr="001E62F4">
        <w:rPr>
          <w:rFonts w:ascii="Helvetica" w:hAnsi="Helvetica" w:cs="Helvetica"/>
        </w:rPr>
        <w:t> </w:t>
      </w:r>
    </w:p>
    <w:p w14:paraId="2F6DAE67" w14:textId="77777777" w:rsidR="001149E3" w:rsidRPr="001E62F4" w:rsidRDefault="001149E3" w:rsidP="001149E3">
      <w:pPr>
        <w:rPr>
          <w:rFonts w:ascii="Helvetica" w:hAnsi="Helvetica" w:cs="Helvetica"/>
          <w:color w:val="1D1D1D"/>
        </w:rPr>
      </w:pPr>
      <w:r w:rsidRPr="001E62F4">
        <w:rPr>
          <w:rFonts w:ascii="Helvetica" w:hAnsi="Helvetica" w:cs="Helvetica"/>
          <w:color w:val="1D1D1D"/>
        </w:rPr>
        <w:t>To be in with a chance of joining our team please complete the application form to show us</w:t>
      </w:r>
      <w:r w:rsidRPr="001E62F4">
        <w:rPr>
          <w:rFonts w:ascii="Helvetica" w:hAnsi="Helvetica" w:cs="Helvetica"/>
        </w:rPr>
        <w:t xml:space="preserve"> how you are the ideal solution to our needs. Big yourself up in the Supporting Statement and email</w:t>
      </w:r>
      <w:r w:rsidRPr="001E62F4">
        <w:rPr>
          <w:rFonts w:ascii="Helvetica" w:hAnsi="Helvetica" w:cs="Helvetica"/>
          <w:color w:val="1D1D1D"/>
        </w:rPr>
        <w:t xml:space="preserve"> to: </w:t>
      </w:r>
      <w:hyperlink r:id="rId8" w:history="1">
        <w:r w:rsidRPr="001E62F4">
          <w:rPr>
            <w:rFonts w:ascii="Helvetica" w:hAnsi="Helvetica" w:cs="Helvetica"/>
            <w:color w:val="57005A"/>
            <w:u w:val="single" w:color="57005A"/>
          </w:rPr>
          <w:t>pickmepickme@TeamRubiconUK.org</w:t>
        </w:r>
      </w:hyperlink>
    </w:p>
    <w:p w14:paraId="4DAF340E" w14:textId="77777777" w:rsidR="0078496E" w:rsidRDefault="0078496E" w:rsidP="00591B53">
      <w:pPr>
        <w:rPr>
          <w:rFonts w:ascii="Helvetica" w:hAnsi="Helvetica" w:cs="Arial"/>
        </w:rPr>
      </w:pPr>
    </w:p>
    <w:p w14:paraId="28C121B9" w14:textId="77777777" w:rsidR="00591B53" w:rsidRPr="008162DC" w:rsidRDefault="00591B53" w:rsidP="00C82B70">
      <w:pPr>
        <w:outlineLvl w:val="0"/>
        <w:rPr>
          <w:rFonts w:ascii="Helvetica" w:hAnsi="Helvetica" w:cs="Arial"/>
        </w:rPr>
      </w:pPr>
      <w:r w:rsidRPr="008162DC">
        <w:rPr>
          <w:rFonts w:ascii="Helvetica" w:hAnsi="Helvetica" w:cs="Arial"/>
        </w:rPr>
        <w:t>Find out more about us:</w:t>
      </w:r>
      <w:r w:rsidRPr="008162DC">
        <w:rPr>
          <w:rFonts w:ascii="Helvetica" w:hAnsi="Helvetica" w:cs="Arial"/>
        </w:rPr>
        <w:tab/>
      </w:r>
      <w:hyperlink r:id="rId9" w:history="1">
        <w:r w:rsidRPr="008162DC">
          <w:rPr>
            <w:rFonts w:ascii="Helvetica" w:hAnsi="Helvetica" w:cs="Arial"/>
            <w:color w:val="0000E9"/>
          </w:rPr>
          <w:t>Team Rubicon UK</w:t>
        </w:r>
      </w:hyperlink>
    </w:p>
    <w:p w14:paraId="143779CC" w14:textId="77777777" w:rsidR="00591B53" w:rsidRPr="008162DC" w:rsidRDefault="00231F55" w:rsidP="00591B53">
      <w:pPr>
        <w:widowControl w:val="0"/>
        <w:autoSpaceDE w:val="0"/>
        <w:autoSpaceDN w:val="0"/>
        <w:adjustRightInd w:val="0"/>
        <w:ind w:left="2880"/>
        <w:rPr>
          <w:rFonts w:ascii="Helvetica" w:hAnsi="Helvetica" w:cs="Arial"/>
        </w:rPr>
      </w:pPr>
      <w:hyperlink r:id="rId10" w:history="1">
        <w:r w:rsidR="00591B53" w:rsidRPr="008162DC">
          <w:rPr>
            <w:rFonts w:ascii="Helvetica" w:hAnsi="Helvetica" w:cs="Arial"/>
            <w:color w:val="0000E9"/>
          </w:rPr>
          <w:t>Find Purpose</w:t>
        </w:r>
      </w:hyperlink>
    </w:p>
    <w:p w14:paraId="2F483471" w14:textId="77777777" w:rsidR="00591B53" w:rsidRPr="008162DC" w:rsidRDefault="00231F55" w:rsidP="00591B53">
      <w:pPr>
        <w:ind w:left="2880"/>
        <w:rPr>
          <w:rFonts w:ascii="Helvetica" w:hAnsi="Helvetica" w:cs="Arial"/>
        </w:rPr>
      </w:pPr>
      <w:hyperlink r:id="rId11" w:history="1">
        <w:r w:rsidR="00591B53" w:rsidRPr="008162DC">
          <w:rPr>
            <w:rFonts w:ascii="Helvetica" w:hAnsi="Helvetica" w:cs="Arial"/>
            <w:color w:val="0000E9"/>
          </w:rPr>
          <w:t>Twitter</w:t>
        </w:r>
      </w:hyperlink>
    </w:p>
    <w:p w14:paraId="0010A8C6" w14:textId="77777777" w:rsidR="00591B53" w:rsidRPr="008162DC" w:rsidRDefault="00231F55" w:rsidP="00591B53">
      <w:pPr>
        <w:ind w:left="2880"/>
        <w:rPr>
          <w:rFonts w:ascii="Helvetica" w:hAnsi="Helvetica" w:cs="Arial"/>
        </w:rPr>
      </w:pPr>
      <w:hyperlink r:id="rId12" w:history="1">
        <w:r w:rsidR="00591B53" w:rsidRPr="008162DC">
          <w:rPr>
            <w:rFonts w:ascii="Helvetica" w:hAnsi="Helvetica" w:cs="Arial"/>
            <w:color w:val="0000E9"/>
          </w:rPr>
          <w:t>Facebook</w:t>
        </w:r>
      </w:hyperlink>
    </w:p>
    <w:p w14:paraId="56EEF177" w14:textId="341170B2" w:rsidR="00DB204F" w:rsidRPr="008162DC" w:rsidRDefault="00591B53" w:rsidP="00C82B70">
      <w:pPr>
        <w:pStyle w:val="NormalWeb"/>
        <w:outlineLvl w:val="0"/>
        <w:rPr>
          <w:rFonts w:ascii="Helvetica" w:hAnsi="Helvetica" w:cs="Arial"/>
          <w:b/>
          <w:color w:val="000000"/>
          <w:sz w:val="24"/>
          <w:szCs w:val="24"/>
          <w:shd w:val="clear" w:color="auto" w:fill="FFFFFF"/>
        </w:rPr>
      </w:pPr>
      <w:r w:rsidRPr="008162DC">
        <w:rPr>
          <w:rFonts w:ascii="Helvetica" w:hAnsi="Helvetica" w:cs="Arial"/>
          <w:b/>
          <w:color w:val="000000"/>
          <w:sz w:val="24"/>
          <w:szCs w:val="24"/>
          <w:shd w:val="clear" w:color="auto" w:fill="FFFFFF"/>
        </w:rPr>
        <w:lastRenderedPageBreak/>
        <w:t>Domestic Operations and Training Manager</w:t>
      </w:r>
    </w:p>
    <w:tbl>
      <w:tblPr>
        <w:tblStyle w:val="TableGrid"/>
        <w:tblW w:w="0" w:type="auto"/>
        <w:tblLook w:val="04A0" w:firstRow="1" w:lastRow="0" w:firstColumn="1" w:lastColumn="0" w:noHBand="0" w:noVBand="1"/>
      </w:tblPr>
      <w:tblGrid>
        <w:gridCol w:w="2093"/>
        <w:gridCol w:w="7143"/>
      </w:tblGrid>
      <w:tr w:rsidR="00061041" w:rsidRPr="008162DC" w14:paraId="1026884C" w14:textId="77777777" w:rsidTr="00061041">
        <w:tc>
          <w:tcPr>
            <w:tcW w:w="2093" w:type="dxa"/>
            <w:shd w:val="clear" w:color="auto" w:fill="D9D9D9"/>
          </w:tcPr>
          <w:p w14:paraId="3D9CBA69" w14:textId="77777777" w:rsidR="00061041" w:rsidRPr="008162DC" w:rsidRDefault="00061041" w:rsidP="00061041">
            <w:pPr>
              <w:rPr>
                <w:rFonts w:ascii="Helvetica" w:hAnsi="Helvetica" w:cs="Arial"/>
              </w:rPr>
            </w:pPr>
            <w:r w:rsidRPr="008162DC">
              <w:rPr>
                <w:rFonts w:ascii="Helvetica" w:hAnsi="Helvetica" w:cs="Arial"/>
              </w:rPr>
              <w:t>Job Title</w:t>
            </w:r>
          </w:p>
        </w:tc>
        <w:tc>
          <w:tcPr>
            <w:tcW w:w="7143" w:type="dxa"/>
          </w:tcPr>
          <w:p w14:paraId="40A835D8" w14:textId="1D901356" w:rsidR="00061041" w:rsidRPr="008162DC" w:rsidRDefault="004F69B6" w:rsidP="00A70827">
            <w:pPr>
              <w:rPr>
                <w:rFonts w:ascii="Helvetica" w:hAnsi="Helvetica" w:cs="Arial"/>
              </w:rPr>
            </w:pPr>
            <w:r w:rsidRPr="008162DC">
              <w:rPr>
                <w:rFonts w:ascii="Helvetica" w:hAnsi="Helvetica" w:cs="Arial"/>
              </w:rPr>
              <w:t xml:space="preserve">Operations </w:t>
            </w:r>
            <w:r w:rsidR="00A70827">
              <w:rPr>
                <w:rFonts w:ascii="Helvetica" w:hAnsi="Helvetica" w:cs="Arial"/>
              </w:rPr>
              <w:t>Coordinator</w:t>
            </w:r>
          </w:p>
        </w:tc>
      </w:tr>
      <w:tr w:rsidR="00061041" w:rsidRPr="008162DC" w14:paraId="796EFAB1" w14:textId="77777777" w:rsidTr="00061041">
        <w:tc>
          <w:tcPr>
            <w:tcW w:w="2093" w:type="dxa"/>
            <w:shd w:val="clear" w:color="auto" w:fill="D9D9D9"/>
          </w:tcPr>
          <w:p w14:paraId="31478382" w14:textId="77777777" w:rsidR="00061041" w:rsidRPr="008162DC" w:rsidRDefault="00061041" w:rsidP="00061041">
            <w:pPr>
              <w:rPr>
                <w:rFonts w:ascii="Helvetica" w:hAnsi="Helvetica" w:cs="Arial"/>
              </w:rPr>
            </w:pPr>
            <w:r w:rsidRPr="008162DC">
              <w:rPr>
                <w:rFonts w:ascii="Helvetica" w:hAnsi="Helvetica" w:cs="Arial"/>
              </w:rPr>
              <w:t>Contract</w:t>
            </w:r>
          </w:p>
        </w:tc>
        <w:tc>
          <w:tcPr>
            <w:tcW w:w="7143" w:type="dxa"/>
          </w:tcPr>
          <w:p w14:paraId="1F8CD909" w14:textId="14A92481" w:rsidR="00061041" w:rsidRPr="008162DC" w:rsidRDefault="003A5992" w:rsidP="00061041">
            <w:pPr>
              <w:rPr>
                <w:rFonts w:ascii="Helvetica" w:hAnsi="Helvetica" w:cs="Arial"/>
              </w:rPr>
            </w:pPr>
            <w:r>
              <w:rPr>
                <w:rFonts w:ascii="Helvetica" w:hAnsi="Helvetica" w:cs="Arial"/>
              </w:rPr>
              <w:t>6 month fixed term contract</w:t>
            </w:r>
          </w:p>
        </w:tc>
      </w:tr>
      <w:tr w:rsidR="00061041" w:rsidRPr="008162DC" w14:paraId="24690FB9" w14:textId="77777777" w:rsidTr="00061041">
        <w:tc>
          <w:tcPr>
            <w:tcW w:w="2093" w:type="dxa"/>
            <w:shd w:val="clear" w:color="auto" w:fill="D9D9D9"/>
          </w:tcPr>
          <w:p w14:paraId="319462FF" w14:textId="77777777" w:rsidR="00061041" w:rsidRPr="008162DC" w:rsidRDefault="00061041" w:rsidP="00061041">
            <w:pPr>
              <w:rPr>
                <w:rFonts w:ascii="Helvetica" w:hAnsi="Helvetica" w:cs="Arial"/>
              </w:rPr>
            </w:pPr>
            <w:r w:rsidRPr="008162DC">
              <w:rPr>
                <w:rFonts w:ascii="Helvetica" w:hAnsi="Helvetica" w:cs="Arial"/>
              </w:rPr>
              <w:t>Salary</w:t>
            </w:r>
          </w:p>
        </w:tc>
        <w:tc>
          <w:tcPr>
            <w:tcW w:w="7143" w:type="dxa"/>
          </w:tcPr>
          <w:p w14:paraId="24A68C82" w14:textId="61281A3C" w:rsidR="00061041" w:rsidRPr="008162DC" w:rsidRDefault="00061041" w:rsidP="00A70827">
            <w:pPr>
              <w:rPr>
                <w:rFonts w:ascii="Helvetica" w:hAnsi="Helvetica" w:cs="Arial"/>
              </w:rPr>
            </w:pPr>
            <w:r w:rsidRPr="008162DC">
              <w:rPr>
                <w:rFonts w:ascii="Helvetica" w:hAnsi="Helvetica" w:cs="Arial"/>
              </w:rPr>
              <w:t>£</w:t>
            </w:r>
            <w:r w:rsidR="00A70827">
              <w:rPr>
                <w:rFonts w:ascii="Helvetica" w:hAnsi="Helvetica" w:cs="Arial"/>
              </w:rPr>
              <w:t>20,</w:t>
            </w:r>
            <w:r w:rsidR="00EC4938">
              <w:rPr>
                <w:rFonts w:ascii="Helvetica" w:hAnsi="Helvetica" w:cs="Arial"/>
              </w:rPr>
              <w:t>000</w:t>
            </w:r>
            <w:r w:rsidR="00A70827">
              <w:rPr>
                <w:rFonts w:ascii="Helvetica" w:hAnsi="Helvetica" w:cs="Arial"/>
              </w:rPr>
              <w:t xml:space="preserve"> pa Pro Rata</w:t>
            </w:r>
          </w:p>
        </w:tc>
      </w:tr>
      <w:tr w:rsidR="00061041" w:rsidRPr="008162DC" w14:paraId="3BEC0EB4" w14:textId="77777777" w:rsidTr="00061041">
        <w:tc>
          <w:tcPr>
            <w:tcW w:w="2093" w:type="dxa"/>
            <w:shd w:val="clear" w:color="auto" w:fill="D9D9D9"/>
          </w:tcPr>
          <w:p w14:paraId="6D8D0465" w14:textId="77777777" w:rsidR="00061041" w:rsidRPr="008162DC" w:rsidRDefault="00061041" w:rsidP="00061041">
            <w:pPr>
              <w:rPr>
                <w:rFonts w:ascii="Helvetica" w:hAnsi="Helvetica" w:cs="Arial"/>
              </w:rPr>
            </w:pPr>
            <w:r w:rsidRPr="008162DC">
              <w:rPr>
                <w:rFonts w:ascii="Helvetica" w:hAnsi="Helvetica" w:cs="Arial"/>
              </w:rPr>
              <w:t>Reporting to</w:t>
            </w:r>
          </w:p>
        </w:tc>
        <w:tc>
          <w:tcPr>
            <w:tcW w:w="7143" w:type="dxa"/>
          </w:tcPr>
          <w:p w14:paraId="55EE8EE0" w14:textId="6C47A6E1" w:rsidR="00061041" w:rsidRPr="008162DC" w:rsidRDefault="00A70827" w:rsidP="00061041">
            <w:pPr>
              <w:rPr>
                <w:rFonts w:ascii="Helvetica" w:hAnsi="Helvetica" w:cs="Arial"/>
              </w:rPr>
            </w:pPr>
            <w:r>
              <w:rPr>
                <w:rFonts w:ascii="Helvetica" w:hAnsi="Helvetica" w:cs="Arial"/>
              </w:rPr>
              <w:t>Director of Field Operations</w:t>
            </w:r>
          </w:p>
        </w:tc>
      </w:tr>
      <w:tr w:rsidR="00061041" w:rsidRPr="008162DC" w14:paraId="48B99E2C" w14:textId="77777777" w:rsidTr="00061041">
        <w:tc>
          <w:tcPr>
            <w:tcW w:w="2093" w:type="dxa"/>
            <w:shd w:val="clear" w:color="auto" w:fill="D9D9D9"/>
          </w:tcPr>
          <w:p w14:paraId="69FCD55F" w14:textId="77777777" w:rsidR="00061041" w:rsidRPr="008162DC" w:rsidRDefault="00061041" w:rsidP="00061041">
            <w:pPr>
              <w:rPr>
                <w:rFonts w:ascii="Helvetica" w:hAnsi="Helvetica" w:cs="Arial"/>
              </w:rPr>
            </w:pPr>
            <w:r w:rsidRPr="008162DC">
              <w:rPr>
                <w:rFonts w:ascii="Helvetica" w:hAnsi="Helvetica" w:cs="Arial"/>
              </w:rPr>
              <w:t>Direct Reports</w:t>
            </w:r>
          </w:p>
        </w:tc>
        <w:tc>
          <w:tcPr>
            <w:tcW w:w="7143" w:type="dxa"/>
          </w:tcPr>
          <w:p w14:paraId="23929061" w14:textId="77777777" w:rsidR="00061041" w:rsidRPr="008162DC" w:rsidRDefault="00061041" w:rsidP="00061041">
            <w:pPr>
              <w:rPr>
                <w:rFonts w:ascii="Helvetica" w:hAnsi="Helvetica" w:cs="Arial"/>
              </w:rPr>
            </w:pPr>
            <w:r w:rsidRPr="008162DC">
              <w:rPr>
                <w:rFonts w:ascii="Helvetica" w:hAnsi="Helvetica" w:cs="Arial"/>
              </w:rPr>
              <w:t>None at present</w:t>
            </w:r>
          </w:p>
        </w:tc>
      </w:tr>
      <w:tr w:rsidR="00061041" w:rsidRPr="008162DC" w14:paraId="4705F26B" w14:textId="77777777" w:rsidTr="00061041">
        <w:tc>
          <w:tcPr>
            <w:tcW w:w="2093" w:type="dxa"/>
            <w:shd w:val="clear" w:color="auto" w:fill="D9D9D9"/>
          </w:tcPr>
          <w:p w14:paraId="13F5DC06" w14:textId="77777777" w:rsidR="00061041" w:rsidRPr="008162DC" w:rsidRDefault="00061041" w:rsidP="00061041">
            <w:pPr>
              <w:rPr>
                <w:rFonts w:ascii="Helvetica" w:hAnsi="Helvetica" w:cs="Arial"/>
              </w:rPr>
            </w:pPr>
            <w:r w:rsidRPr="008162DC">
              <w:rPr>
                <w:rFonts w:ascii="Helvetica" w:hAnsi="Helvetica" w:cs="Arial"/>
              </w:rPr>
              <w:t>Location</w:t>
            </w:r>
          </w:p>
        </w:tc>
        <w:tc>
          <w:tcPr>
            <w:tcW w:w="7143" w:type="dxa"/>
          </w:tcPr>
          <w:p w14:paraId="5A068415" w14:textId="77777777" w:rsidR="00061041" w:rsidRPr="008162DC" w:rsidRDefault="00061041" w:rsidP="00061041">
            <w:pPr>
              <w:rPr>
                <w:rFonts w:ascii="Helvetica" w:hAnsi="Helvetica" w:cs="Arial"/>
              </w:rPr>
            </w:pPr>
            <w:r w:rsidRPr="008162DC">
              <w:rPr>
                <w:rFonts w:ascii="Helvetica" w:hAnsi="Helvetica" w:cs="Arial"/>
              </w:rPr>
              <w:t>Chilmark, Nr Salisbury</w:t>
            </w:r>
          </w:p>
        </w:tc>
      </w:tr>
    </w:tbl>
    <w:p w14:paraId="0810A2E3" w14:textId="77777777" w:rsidR="006E0ABE" w:rsidRPr="008162DC" w:rsidRDefault="006E0ABE" w:rsidP="00DB204F">
      <w:pPr>
        <w:rPr>
          <w:rFonts w:ascii="Helvetica" w:hAnsi="Helvetica" w:cs="Arial"/>
        </w:rPr>
      </w:pPr>
    </w:p>
    <w:p w14:paraId="6007498D" w14:textId="77777777" w:rsidR="00A70827" w:rsidRPr="008162DC" w:rsidRDefault="00A70827" w:rsidP="00A70827">
      <w:pPr>
        <w:pStyle w:val="NormalWeb"/>
        <w:spacing w:before="0" w:beforeAutospacing="0" w:after="0" w:afterAutospacing="0"/>
        <w:outlineLvl w:val="0"/>
        <w:rPr>
          <w:rFonts w:ascii="Helvetica" w:hAnsi="Helvetica" w:cs="Arial"/>
          <w:b/>
          <w:bCs/>
          <w:color w:val="000000"/>
          <w:sz w:val="24"/>
          <w:szCs w:val="24"/>
        </w:rPr>
      </w:pPr>
      <w:r w:rsidRPr="008162DC">
        <w:rPr>
          <w:rFonts w:ascii="Helvetica" w:hAnsi="Helvetica" w:cs="Arial"/>
          <w:b/>
          <w:bCs/>
          <w:color w:val="000000"/>
          <w:sz w:val="24"/>
          <w:szCs w:val="24"/>
        </w:rPr>
        <w:t>Key Responsibilities</w:t>
      </w:r>
    </w:p>
    <w:p w14:paraId="1B0ADAE4" w14:textId="77777777" w:rsidR="00A70827" w:rsidRPr="00A70827" w:rsidRDefault="00A70827" w:rsidP="00A70827">
      <w:pPr>
        <w:pStyle w:val="ListParagraph"/>
        <w:widowControl w:val="0"/>
        <w:numPr>
          <w:ilvl w:val="0"/>
          <w:numId w:val="31"/>
        </w:numPr>
        <w:autoSpaceDE w:val="0"/>
        <w:autoSpaceDN w:val="0"/>
        <w:adjustRightInd w:val="0"/>
        <w:rPr>
          <w:rFonts w:ascii="Helvetica" w:hAnsi="Helvetica" w:cs="Calibri"/>
        </w:rPr>
      </w:pPr>
      <w:r w:rsidRPr="00A70827">
        <w:rPr>
          <w:rFonts w:ascii="Helvetica" w:hAnsi="Helvetica" w:cs="Calibri"/>
        </w:rPr>
        <w:t>Planning and delivery of Service Projects throughout the UK. Minimum 5 during tenure.</w:t>
      </w:r>
    </w:p>
    <w:p w14:paraId="0A7C0C56" w14:textId="55B94590" w:rsidR="00A70827" w:rsidRPr="00A70827" w:rsidRDefault="00A70827" w:rsidP="00A70827">
      <w:pPr>
        <w:pStyle w:val="ListParagraph"/>
        <w:widowControl w:val="0"/>
        <w:numPr>
          <w:ilvl w:val="0"/>
          <w:numId w:val="31"/>
        </w:numPr>
        <w:autoSpaceDE w:val="0"/>
        <w:autoSpaceDN w:val="0"/>
        <w:adjustRightInd w:val="0"/>
        <w:rPr>
          <w:rFonts w:ascii="Helvetica" w:hAnsi="Helvetica" w:cs="Calibri"/>
        </w:rPr>
      </w:pPr>
      <w:r w:rsidRPr="00A70827">
        <w:rPr>
          <w:rFonts w:ascii="Helvetica" w:hAnsi="Helvetica" w:cs="Calibri"/>
        </w:rPr>
        <w:t>Day to day oversight of TRUK expansion into the Regions. This includes but is not restricted to the recruiting of TRUK members into voluntary staff positions, creation of “how to guides” and provision of advice and supervision of delegated tasks.</w:t>
      </w:r>
    </w:p>
    <w:p w14:paraId="53F1F8DC" w14:textId="09E42C9E" w:rsidR="00A70827" w:rsidRPr="00A70827" w:rsidRDefault="00A70827" w:rsidP="00A70827">
      <w:pPr>
        <w:pStyle w:val="ListParagraph"/>
        <w:widowControl w:val="0"/>
        <w:numPr>
          <w:ilvl w:val="0"/>
          <w:numId w:val="31"/>
        </w:numPr>
        <w:autoSpaceDE w:val="0"/>
        <w:autoSpaceDN w:val="0"/>
        <w:adjustRightInd w:val="0"/>
        <w:rPr>
          <w:rFonts w:ascii="Helvetica" w:hAnsi="Helvetica" w:cs="Calibri"/>
        </w:rPr>
      </w:pPr>
      <w:r w:rsidRPr="00A70827">
        <w:rPr>
          <w:rFonts w:ascii="Helvetica" w:hAnsi="Helvetica" w:cs="Calibri"/>
        </w:rPr>
        <w:t>Seeking out and loading of volunteers onto specialty courses delivered by external providers.</w:t>
      </w:r>
    </w:p>
    <w:p w14:paraId="04E503EA" w14:textId="3F6D0E5C" w:rsidR="00A70827" w:rsidRPr="00A70827" w:rsidRDefault="00A70827" w:rsidP="00A70827">
      <w:pPr>
        <w:pStyle w:val="ListParagraph"/>
        <w:widowControl w:val="0"/>
        <w:numPr>
          <w:ilvl w:val="0"/>
          <w:numId w:val="31"/>
        </w:numPr>
        <w:autoSpaceDE w:val="0"/>
        <w:autoSpaceDN w:val="0"/>
        <w:adjustRightInd w:val="0"/>
        <w:rPr>
          <w:rFonts w:ascii="Helvetica" w:hAnsi="Helvetica" w:cs="Calibri"/>
        </w:rPr>
      </w:pPr>
      <w:r w:rsidRPr="00A70827">
        <w:rPr>
          <w:rFonts w:ascii="Helvetica" w:hAnsi="Helvetica" w:cs="Calibri"/>
        </w:rPr>
        <w:t xml:space="preserve">Planning, </w:t>
      </w:r>
      <w:r>
        <w:rPr>
          <w:rFonts w:ascii="Helvetica" w:hAnsi="Helvetica" w:cs="Calibri"/>
        </w:rPr>
        <w:t xml:space="preserve">mobilisation, </w:t>
      </w:r>
      <w:r w:rsidRPr="00A70827">
        <w:rPr>
          <w:rFonts w:ascii="Helvetica" w:hAnsi="Helvetica" w:cs="Calibri"/>
        </w:rPr>
        <w:t>oversight and demobilisation of volunteers on partnered operations.</w:t>
      </w:r>
    </w:p>
    <w:p w14:paraId="60D3E260" w14:textId="2FBB74C7" w:rsidR="00A70827" w:rsidRPr="00A70827" w:rsidRDefault="00A70827" w:rsidP="00A70827">
      <w:pPr>
        <w:pStyle w:val="ListParagraph"/>
        <w:widowControl w:val="0"/>
        <w:numPr>
          <w:ilvl w:val="0"/>
          <w:numId w:val="31"/>
        </w:numPr>
        <w:autoSpaceDE w:val="0"/>
        <w:autoSpaceDN w:val="0"/>
        <w:adjustRightInd w:val="0"/>
        <w:rPr>
          <w:rFonts w:ascii="Helvetica" w:hAnsi="Helvetica" w:cs="Calibri"/>
        </w:rPr>
      </w:pPr>
      <w:r w:rsidRPr="00A70827">
        <w:rPr>
          <w:rFonts w:ascii="Helvetica" w:hAnsi="Helvetica" w:cs="Calibri"/>
        </w:rPr>
        <w:t>Training</w:t>
      </w:r>
      <w:r>
        <w:rPr>
          <w:rFonts w:ascii="Helvetica" w:hAnsi="Helvetica" w:cs="Calibri"/>
        </w:rPr>
        <w:t>,</w:t>
      </w:r>
      <w:r w:rsidRPr="00A70827">
        <w:rPr>
          <w:rFonts w:ascii="Helvetica" w:hAnsi="Helvetica" w:cs="Calibri"/>
        </w:rPr>
        <w:t xml:space="preserve"> manning</w:t>
      </w:r>
      <w:r>
        <w:rPr>
          <w:rFonts w:ascii="Helvetica" w:hAnsi="Helvetica" w:cs="Calibri"/>
        </w:rPr>
        <w:t xml:space="preserve"> and conduct</w:t>
      </w:r>
      <w:r w:rsidRPr="00A70827">
        <w:rPr>
          <w:rFonts w:ascii="Helvetica" w:hAnsi="Helvetica" w:cs="Calibri"/>
        </w:rPr>
        <w:t xml:space="preserve"> of the TRUK Operations room during a significant deployment.</w:t>
      </w:r>
    </w:p>
    <w:p w14:paraId="3BA069D2" w14:textId="37B2F25F" w:rsidR="00A70827" w:rsidRPr="00A70827" w:rsidRDefault="00A70827" w:rsidP="00A70827">
      <w:pPr>
        <w:pStyle w:val="ListParagraph"/>
        <w:widowControl w:val="0"/>
        <w:numPr>
          <w:ilvl w:val="0"/>
          <w:numId w:val="31"/>
        </w:numPr>
        <w:autoSpaceDE w:val="0"/>
        <w:autoSpaceDN w:val="0"/>
        <w:adjustRightInd w:val="0"/>
        <w:rPr>
          <w:rFonts w:ascii="Helvetica" w:hAnsi="Helvetica" w:cs="Calibri"/>
        </w:rPr>
      </w:pPr>
      <w:r w:rsidRPr="00A70827">
        <w:rPr>
          <w:rFonts w:ascii="Helvetica" w:hAnsi="Helvetica" w:cs="Calibri"/>
        </w:rPr>
        <w:t>Demobilisation plan for those returning from operations.</w:t>
      </w:r>
    </w:p>
    <w:p w14:paraId="6A92666D" w14:textId="77777777" w:rsidR="00A70827" w:rsidRPr="00A70827" w:rsidRDefault="00A70827" w:rsidP="00A70827">
      <w:pPr>
        <w:pStyle w:val="ListParagraph"/>
        <w:widowControl w:val="0"/>
        <w:numPr>
          <w:ilvl w:val="0"/>
          <w:numId w:val="31"/>
        </w:numPr>
        <w:autoSpaceDE w:val="0"/>
        <w:autoSpaceDN w:val="0"/>
        <w:adjustRightInd w:val="0"/>
        <w:rPr>
          <w:rFonts w:ascii="Helvetica" w:hAnsi="Helvetica" w:cs="Calibri"/>
        </w:rPr>
      </w:pPr>
      <w:r w:rsidRPr="00A70827">
        <w:rPr>
          <w:rFonts w:ascii="Helvetica" w:hAnsi="Helvetica" w:cs="Calibri"/>
        </w:rPr>
        <w:t>Planning and delivery of a minimum of 3 workshops.</w:t>
      </w:r>
    </w:p>
    <w:p w14:paraId="55CCA302" w14:textId="77777777" w:rsidR="00A70827" w:rsidRDefault="00A70827" w:rsidP="00A70827">
      <w:pPr>
        <w:pStyle w:val="ListParagraph"/>
        <w:widowControl w:val="0"/>
        <w:numPr>
          <w:ilvl w:val="0"/>
          <w:numId w:val="31"/>
        </w:numPr>
        <w:autoSpaceDE w:val="0"/>
        <w:autoSpaceDN w:val="0"/>
        <w:adjustRightInd w:val="0"/>
        <w:rPr>
          <w:rFonts w:ascii="Helvetica" w:hAnsi="Helvetica" w:cs="Calibri"/>
        </w:rPr>
      </w:pPr>
      <w:r w:rsidRPr="00A70827">
        <w:rPr>
          <w:rFonts w:ascii="Helvetica" w:hAnsi="Helvetica" w:cs="Calibri"/>
        </w:rPr>
        <w:t>Support to other Ops managers as and when required.</w:t>
      </w:r>
      <w:r>
        <w:rPr>
          <w:rFonts w:ascii="Helvetica" w:hAnsi="Helvetica" w:cs="Calibri"/>
        </w:rPr>
        <w:t xml:space="preserve"> </w:t>
      </w:r>
    </w:p>
    <w:p w14:paraId="278453BD" w14:textId="2696576C" w:rsidR="00247F99" w:rsidRPr="00A70827" w:rsidRDefault="00247F99" w:rsidP="00A70827">
      <w:pPr>
        <w:pStyle w:val="ListParagraph"/>
        <w:widowControl w:val="0"/>
        <w:numPr>
          <w:ilvl w:val="0"/>
          <w:numId w:val="31"/>
        </w:numPr>
        <w:autoSpaceDE w:val="0"/>
        <w:autoSpaceDN w:val="0"/>
        <w:adjustRightInd w:val="0"/>
        <w:rPr>
          <w:rFonts w:ascii="Helvetica" w:hAnsi="Helvetica" w:cs="Calibri"/>
        </w:rPr>
      </w:pPr>
      <w:r w:rsidRPr="00A70827">
        <w:rPr>
          <w:rFonts w:ascii="Helvetica" w:hAnsi="Helvetica" w:cs="Arial"/>
          <w:color w:val="000000"/>
        </w:rPr>
        <w:t>This role has the potential to require frequent national</w:t>
      </w:r>
      <w:r w:rsidR="00D508A7" w:rsidRPr="00A70827">
        <w:rPr>
          <w:rFonts w:ascii="Helvetica" w:hAnsi="Helvetica" w:cs="Arial"/>
          <w:color w:val="000000"/>
        </w:rPr>
        <w:t>,</w:t>
      </w:r>
      <w:r w:rsidRPr="00A70827">
        <w:rPr>
          <w:rFonts w:ascii="Helvetica" w:hAnsi="Helvetica" w:cs="Arial"/>
          <w:color w:val="000000"/>
        </w:rPr>
        <w:t xml:space="preserve"> and infrequent international travel based on operational requirement.</w:t>
      </w:r>
    </w:p>
    <w:p w14:paraId="24C1EF57" w14:textId="77777777" w:rsidR="004F69B6" w:rsidRPr="008162DC" w:rsidRDefault="004F69B6" w:rsidP="00DB204F">
      <w:pPr>
        <w:pStyle w:val="NormalWeb"/>
        <w:spacing w:before="0" w:beforeAutospacing="0" w:after="0" w:afterAutospacing="0"/>
        <w:rPr>
          <w:rFonts w:ascii="Helvetica" w:hAnsi="Helvetica" w:cs="Arial"/>
          <w:sz w:val="24"/>
          <w:szCs w:val="24"/>
        </w:rPr>
      </w:pPr>
    </w:p>
    <w:p w14:paraId="48607CED" w14:textId="037D2400" w:rsidR="00061041" w:rsidRPr="008162DC" w:rsidRDefault="00AC3F6F" w:rsidP="00C82B70">
      <w:pPr>
        <w:pStyle w:val="NormalWeb"/>
        <w:spacing w:before="0" w:beforeAutospacing="0" w:after="0" w:afterAutospacing="0"/>
        <w:ind w:left="-284" w:firstLine="11"/>
        <w:outlineLvl w:val="0"/>
        <w:rPr>
          <w:rFonts w:ascii="Helvetica" w:hAnsi="Helvetica" w:cs="Arial"/>
          <w:sz w:val="24"/>
          <w:szCs w:val="24"/>
        </w:rPr>
      </w:pPr>
      <w:r w:rsidRPr="008162DC">
        <w:rPr>
          <w:rFonts w:ascii="Helvetica" w:hAnsi="Helvetica" w:cs="Arial"/>
          <w:b/>
          <w:bCs/>
          <w:color w:val="000000"/>
          <w:sz w:val="24"/>
          <w:szCs w:val="24"/>
        </w:rPr>
        <w:t>Person Specification</w:t>
      </w:r>
      <w:r w:rsidR="00061041" w:rsidRPr="008162DC">
        <w:rPr>
          <w:rFonts w:ascii="Helvetica" w:hAnsi="Helvetica" w:cs="Arial"/>
          <w:b/>
          <w:sz w:val="24"/>
          <w:szCs w:val="24"/>
        </w:rPr>
        <w:tab/>
      </w:r>
    </w:p>
    <w:p w14:paraId="38A55C27" w14:textId="77777777" w:rsidR="00061041" w:rsidRPr="00A70827" w:rsidRDefault="00061041" w:rsidP="003D5D3A">
      <w:pPr>
        <w:rPr>
          <w:rFonts w:asciiTheme="majorHAnsi" w:hAnsiTheme="majorHAnsi" w:cs="Arial"/>
          <w:b/>
        </w:rPr>
      </w:pP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9"/>
        <w:gridCol w:w="4819"/>
      </w:tblGrid>
      <w:tr w:rsidR="002D1059" w:rsidRPr="00A70827" w14:paraId="74AAEDA2" w14:textId="77777777" w:rsidTr="00384B53">
        <w:tc>
          <w:tcPr>
            <w:tcW w:w="9498" w:type="dxa"/>
            <w:gridSpan w:val="2"/>
          </w:tcPr>
          <w:p w14:paraId="5C744C96" w14:textId="670B115D" w:rsidR="002D1059" w:rsidRPr="00A70827" w:rsidRDefault="00A70827" w:rsidP="002D1059">
            <w:pPr>
              <w:ind w:left="32"/>
              <w:contextualSpacing/>
              <w:jc w:val="center"/>
              <w:rPr>
                <w:rFonts w:asciiTheme="majorHAnsi" w:hAnsiTheme="majorHAnsi" w:cs="Arial"/>
                <w:b/>
              </w:rPr>
            </w:pPr>
            <w:r w:rsidRPr="00A70827">
              <w:rPr>
                <w:rFonts w:asciiTheme="majorHAnsi" w:hAnsiTheme="majorHAnsi" w:cs="Arial"/>
                <w:b/>
              </w:rPr>
              <w:t xml:space="preserve">Knowledge &amp; </w:t>
            </w:r>
            <w:r w:rsidR="002D1059" w:rsidRPr="00A70827">
              <w:rPr>
                <w:rFonts w:asciiTheme="majorHAnsi" w:hAnsiTheme="majorHAnsi" w:cs="Arial"/>
                <w:b/>
              </w:rPr>
              <w:t>Qualifications</w:t>
            </w:r>
          </w:p>
        </w:tc>
      </w:tr>
      <w:tr w:rsidR="00F63D08" w:rsidRPr="00A70827" w14:paraId="5F648FBD" w14:textId="77777777" w:rsidTr="00175039">
        <w:trPr>
          <w:trHeight w:val="384"/>
        </w:trPr>
        <w:tc>
          <w:tcPr>
            <w:tcW w:w="4679" w:type="dxa"/>
            <w:shd w:val="pct15" w:color="auto" w:fill="auto"/>
            <w:vAlign w:val="center"/>
          </w:tcPr>
          <w:p w14:paraId="665ECE6D" w14:textId="6F566DA2" w:rsidR="00F63D08" w:rsidRPr="00A70827" w:rsidRDefault="00F63D08" w:rsidP="00061041">
            <w:pPr>
              <w:ind w:left="32"/>
              <w:contextualSpacing/>
              <w:jc w:val="center"/>
              <w:rPr>
                <w:rFonts w:asciiTheme="majorHAnsi" w:hAnsiTheme="majorHAnsi" w:cs="Arial"/>
                <w:b/>
              </w:rPr>
            </w:pPr>
            <w:r w:rsidRPr="00A70827">
              <w:rPr>
                <w:rFonts w:asciiTheme="majorHAnsi" w:hAnsiTheme="majorHAnsi" w:cs="Arial"/>
                <w:b/>
              </w:rPr>
              <w:t>Essential</w:t>
            </w:r>
          </w:p>
        </w:tc>
        <w:tc>
          <w:tcPr>
            <w:tcW w:w="4819" w:type="dxa"/>
            <w:shd w:val="pct15" w:color="auto" w:fill="auto"/>
            <w:vAlign w:val="center"/>
          </w:tcPr>
          <w:p w14:paraId="5E2227FA" w14:textId="0A30C504" w:rsidR="00F63D08" w:rsidRPr="00A70827" w:rsidRDefault="00F63D08" w:rsidP="00061041">
            <w:pPr>
              <w:ind w:left="32"/>
              <w:contextualSpacing/>
              <w:jc w:val="center"/>
              <w:rPr>
                <w:rFonts w:asciiTheme="majorHAnsi" w:hAnsiTheme="majorHAnsi" w:cs="Arial"/>
                <w:b/>
              </w:rPr>
            </w:pPr>
            <w:r w:rsidRPr="00A70827">
              <w:rPr>
                <w:rFonts w:asciiTheme="majorHAnsi" w:hAnsiTheme="majorHAnsi" w:cs="Arial"/>
                <w:b/>
              </w:rPr>
              <w:t>Desirable</w:t>
            </w:r>
          </w:p>
        </w:tc>
      </w:tr>
      <w:tr w:rsidR="00F63D08" w:rsidRPr="00A70827" w14:paraId="146E3E40" w14:textId="77777777" w:rsidTr="006D2498">
        <w:tc>
          <w:tcPr>
            <w:tcW w:w="4679" w:type="dxa"/>
          </w:tcPr>
          <w:p w14:paraId="011FB991" w14:textId="156E01F2" w:rsidR="00F63D08" w:rsidRPr="00A70827" w:rsidRDefault="00A70827" w:rsidP="00061041">
            <w:pPr>
              <w:ind w:left="32"/>
              <w:contextualSpacing/>
              <w:rPr>
                <w:rFonts w:asciiTheme="majorHAnsi" w:hAnsiTheme="majorHAnsi" w:cs="Arial"/>
              </w:rPr>
            </w:pPr>
            <w:r>
              <w:rPr>
                <w:rFonts w:asciiTheme="majorHAnsi" w:hAnsiTheme="majorHAnsi" w:cs="Arial"/>
              </w:rPr>
              <w:t>A’levels or equivalent qualification</w:t>
            </w:r>
          </w:p>
        </w:tc>
        <w:tc>
          <w:tcPr>
            <w:tcW w:w="4819" w:type="dxa"/>
          </w:tcPr>
          <w:p w14:paraId="2F98CFF2" w14:textId="3BCE9C6B" w:rsidR="00F63D08" w:rsidRPr="00A70827" w:rsidRDefault="00A70827" w:rsidP="00A70827">
            <w:pPr>
              <w:ind w:left="32"/>
              <w:contextualSpacing/>
              <w:rPr>
                <w:rFonts w:asciiTheme="majorHAnsi" w:hAnsiTheme="majorHAnsi" w:cs="Arial"/>
              </w:rPr>
            </w:pPr>
            <w:r w:rsidRPr="00A70827">
              <w:rPr>
                <w:rFonts w:asciiTheme="majorHAnsi" w:hAnsiTheme="majorHAnsi" w:cs="Calibri"/>
              </w:rPr>
              <w:t>Degree</w:t>
            </w:r>
            <w:r>
              <w:rPr>
                <w:rFonts w:asciiTheme="majorHAnsi" w:hAnsiTheme="majorHAnsi" w:cs="Calibri"/>
              </w:rPr>
              <w:t>,</w:t>
            </w:r>
            <w:r w:rsidRPr="00A70827">
              <w:rPr>
                <w:rFonts w:asciiTheme="majorHAnsi" w:hAnsiTheme="majorHAnsi" w:cs="Calibri"/>
              </w:rPr>
              <w:t xml:space="preserve"> preferably in disaster management</w:t>
            </w:r>
          </w:p>
        </w:tc>
      </w:tr>
      <w:tr w:rsidR="002D1059" w:rsidRPr="00A70827" w14:paraId="30DD2993" w14:textId="77777777" w:rsidTr="00384B53">
        <w:tc>
          <w:tcPr>
            <w:tcW w:w="9498" w:type="dxa"/>
            <w:gridSpan w:val="2"/>
          </w:tcPr>
          <w:p w14:paraId="66499B71" w14:textId="2EA60DEE" w:rsidR="002D1059" w:rsidRPr="00A70827" w:rsidRDefault="002D1059" w:rsidP="00384B53">
            <w:pPr>
              <w:ind w:left="32"/>
              <w:contextualSpacing/>
              <w:jc w:val="center"/>
              <w:rPr>
                <w:rFonts w:asciiTheme="majorHAnsi" w:hAnsiTheme="majorHAnsi" w:cs="Arial"/>
                <w:b/>
              </w:rPr>
            </w:pPr>
            <w:r w:rsidRPr="00A70827">
              <w:rPr>
                <w:rFonts w:asciiTheme="majorHAnsi" w:hAnsiTheme="majorHAnsi" w:cs="Arial"/>
                <w:b/>
              </w:rPr>
              <w:t>Experience</w:t>
            </w:r>
          </w:p>
        </w:tc>
      </w:tr>
      <w:tr w:rsidR="00F63D08" w:rsidRPr="00A70827" w14:paraId="76F8BE14" w14:textId="77777777" w:rsidTr="00175039">
        <w:trPr>
          <w:trHeight w:val="385"/>
        </w:trPr>
        <w:tc>
          <w:tcPr>
            <w:tcW w:w="4679" w:type="dxa"/>
            <w:shd w:val="pct15" w:color="auto" w:fill="auto"/>
            <w:vAlign w:val="center"/>
          </w:tcPr>
          <w:p w14:paraId="22F600E2" w14:textId="1FBA7A00" w:rsidR="00F63D08" w:rsidRPr="00A70827" w:rsidRDefault="00F63D08" w:rsidP="00F63D08">
            <w:pPr>
              <w:ind w:left="32"/>
              <w:contextualSpacing/>
              <w:jc w:val="center"/>
              <w:rPr>
                <w:rFonts w:asciiTheme="majorHAnsi" w:hAnsiTheme="majorHAnsi" w:cs="Arial"/>
                <w:b/>
              </w:rPr>
            </w:pPr>
            <w:r w:rsidRPr="00A70827">
              <w:rPr>
                <w:rFonts w:asciiTheme="majorHAnsi" w:hAnsiTheme="majorHAnsi" w:cs="Arial"/>
                <w:b/>
              </w:rPr>
              <w:t>Essential</w:t>
            </w:r>
          </w:p>
        </w:tc>
        <w:tc>
          <w:tcPr>
            <w:tcW w:w="4819" w:type="dxa"/>
            <w:shd w:val="pct15" w:color="auto" w:fill="auto"/>
            <w:vAlign w:val="center"/>
          </w:tcPr>
          <w:p w14:paraId="528C99E5" w14:textId="63DAF2B6" w:rsidR="00F63D08" w:rsidRPr="00A70827" w:rsidRDefault="00F63D08" w:rsidP="00F63D08">
            <w:pPr>
              <w:ind w:left="32"/>
              <w:contextualSpacing/>
              <w:jc w:val="center"/>
              <w:rPr>
                <w:rFonts w:asciiTheme="majorHAnsi" w:hAnsiTheme="majorHAnsi" w:cs="Arial"/>
                <w:b/>
              </w:rPr>
            </w:pPr>
            <w:r w:rsidRPr="00A70827">
              <w:rPr>
                <w:rFonts w:asciiTheme="majorHAnsi" w:hAnsiTheme="majorHAnsi" w:cs="Arial"/>
                <w:b/>
              </w:rPr>
              <w:t>Desirable</w:t>
            </w:r>
          </w:p>
        </w:tc>
      </w:tr>
      <w:tr w:rsidR="00A70827" w:rsidRPr="00A70827" w14:paraId="6EBD7C1C" w14:textId="77777777" w:rsidTr="001D42EA">
        <w:tc>
          <w:tcPr>
            <w:tcW w:w="4679" w:type="dxa"/>
          </w:tcPr>
          <w:p w14:paraId="47489ECE" w14:textId="77777777" w:rsidR="00A70827" w:rsidRPr="00A70827" w:rsidRDefault="00A70827" w:rsidP="001D42EA">
            <w:pPr>
              <w:ind w:left="32"/>
              <w:contextualSpacing/>
              <w:rPr>
                <w:rFonts w:ascii="Calibri" w:hAnsi="Calibri" w:cs="Calibri"/>
              </w:rPr>
            </w:pPr>
            <w:r>
              <w:rPr>
                <w:rFonts w:asciiTheme="majorHAnsi" w:hAnsiTheme="majorHAnsi" w:cs="Arial"/>
              </w:rPr>
              <w:t xml:space="preserve">Use of </w:t>
            </w:r>
            <w:r w:rsidRPr="00A70827">
              <w:rPr>
                <w:rFonts w:asciiTheme="majorHAnsi" w:hAnsiTheme="majorHAnsi" w:cs="Arial"/>
              </w:rPr>
              <w:t xml:space="preserve">IT </w:t>
            </w:r>
            <w:r>
              <w:rPr>
                <w:rFonts w:asciiTheme="majorHAnsi" w:hAnsiTheme="majorHAnsi" w:cs="Arial"/>
              </w:rPr>
              <w:t>applications</w:t>
            </w:r>
            <w:r w:rsidRPr="00A70827">
              <w:rPr>
                <w:rFonts w:asciiTheme="majorHAnsi" w:hAnsiTheme="majorHAnsi" w:cs="Arial"/>
              </w:rPr>
              <w:t xml:space="preserve"> including all Microsoft Office applications, Google Apps, and Box</w:t>
            </w:r>
          </w:p>
        </w:tc>
        <w:tc>
          <w:tcPr>
            <w:tcW w:w="4819" w:type="dxa"/>
          </w:tcPr>
          <w:p w14:paraId="4801238C" w14:textId="042612E1" w:rsidR="00A70827" w:rsidRPr="00A70827" w:rsidRDefault="00A70827" w:rsidP="001D42EA">
            <w:pPr>
              <w:ind w:left="32"/>
              <w:contextualSpacing/>
              <w:rPr>
                <w:rFonts w:ascii="Calibri" w:hAnsi="Calibri" w:cs="Calibri"/>
              </w:rPr>
            </w:pPr>
            <w:r w:rsidRPr="00A70827">
              <w:rPr>
                <w:rFonts w:asciiTheme="majorHAnsi" w:hAnsiTheme="majorHAnsi" w:cs="Calibri"/>
              </w:rPr>
              <w:t>Experience of working in, with or knowledge of, the military</w:t>
            </w:r>
            <w:r w:rsidRPr="00A70827">
              <w:rPr>
                <w:rFonts w:asciiTheme="majorHAnsi" w:hAnsiTheme="majorHAnsi" w:cs="Calibri"/>
                <w:color w:val="3421C0"/>
              </w:rPr>
              <w:t xml:space="preserve"> </w:t>
            </w:r>
            <w:r w:rsidRPr="00A70827">
              <w:rPr>
                <w:rFonts w:asciiTheme="majorHAnsi" w:hAnsiTheme="majorHAnsi" w:cs="Calibri"/>
              </w:rPr>
              <w:t>or emergency services</w:t>
            </w:r>
            <w:r w:rsidRPr="00A70827">
              <w:rPr>
                <w:rFonts w:asciiTheme="majorHAnsi" w:hAnsiTheme="majorHAnsi" w:cs="Helvetica"/>
              </w:rPr>
              <w:t> </w:t>
            </w:r>
          </w:p>
        </w:tc>
      </w:tr>
      <w:tr w:rsidR="006D2498" w:rsidRPr="00A70827" w14:paraId="7FBD967B" w14:textId="77777777" w:rsidTr="004E6EF0">
        <w:trPr>
          <w:trHeight w:val="716"/>
        </w:trPr>
        <w:tc>
          <w:tcPr>
            <w:tcW w:w="4679" w:type="dxa"/>
          </w:tcPr>
          <w:p w14:paraId="62914EF0" w14:textId="6E6C1584" w:rsidR="006D2498" w:rsidRPr="00A70827" w:rsidRDefault="006D2498" w:rsidP="004E6EF0">
            <w:pPr>
              <w:ind w:left="32"/>
              <w:contextualSpacing/>
              <w:rPr>
                <w:rFonts w:asciiTheme="majorHAnsi" w:hAnsiTheme="majorHAnsi" w:cs="Arial"/>
              </w:rPr>
            </w:pPr>
            <w:r w:rsidRPr="00A70827">
              <w:rPr>
                <w:rFonts w:asciiTheme="majorHAnsi" w:hAnsiTheme="majorHAnsi" w:cs="Arial"/>
              </w:rPr>
              <w:t>Project management experience working in small teams with limited resources</w:t>
            </w:r>
          </w:p>
        </w:tc>
        <w:tc>
          <w:tcPr>
            <w:tcW w:w="4819" w:type="dxa"/>
          </w:tcPr>
          <w:p w14:paraId="7170641D" w14:textId="392FA116" w:rsidR="006D2498" w:rsidRPr="00A70827" w:rsidRDefault="00A70827" w:rsidP="00E935E2">
            <w:pPr>
              <w:tabs>
                <w:tab w:val="left" w:pos="315"/>
              </w:tabs>
              <w:rPr>
                <w:rFonts w:asciiTheme="majorHAnsi" w:hAnsiTheme="majorHAnsi" w:cs="Arial"/>
              </w:rPr>
            </w:pPr>
            <w:r w:rsidRPr="00A70827">
              <w:rPr>
                <w:rFonts w:asciiTheme="majorHAnsi" w:hAnsiTheme="majorHAnsi" w:cs="Arial"/>
                <w:color w:val="000000"/>
              </w:rPr>
              <w:t>Experience in the formal selection, training and mentoring of adults</w:t>
            </w:r>
          </w:p>
        </w:tc>
      </w:tr>
      <w:tr w:rsidR="006D2498" w:rsidRPr="00A70827" w14:paraId="4CA09C8F" w14:textId="77777777" w:rsidTr="00D41767">
        <w:trPr>
          <w:trHeight w:val="980"/>
        </w:trPr>
        <w:tc>
          <w:tcPr>
            <w:tcW w:w="4679" w:type="dxa"/>
          </w:tcPr>
          <w:p w14:paraId="3B291F71" w14:textId="77777777" w:rsidR="006D2498" w:rsidRPr="00A70827" w:rsidRDefault="006D2498" w:rsidP="006D2498">
            <w:pPr>
              <w:tabs>
                <w:tab w:val="left" w:pos="315"/>
              </w:tabs>
              <w:rPr>
                <w:rFonts w:asciiTheme="majorHAnsi" w:hAnsiTheme="majorHAnsi" w:cs="Arial"/>
              </w:rPr>
            </w:pPr>
            <w:r w:rsidRPr="00A70827">
              <w:rPr>
                <w:rFonts w:asciiTheme="majorHAnsi" w:hAnsiTheme="majorHAnsi" w:cs="Arial"/>
              </w:rPr>
              <w:t>Experience of working independently from an HQ/Field Office</w:t>
            </w:r>
          </w:p>
          <w:p w14:paraId="398B2F88" w14:textId="77777777" w:rsidR="006D2498" w:rsidRPr="00A70827" w:rsidRDefault="006D2498" w:rsidP="004E6EF0">
            <w:pPr>
              <w:contextualSpacing/>
              <w:rPr>
                <w:rFonts w:asciiTheme="majorHAnsi" w:hAnsiTheme="majorHAnsi" w:cs="Arial"/>
              </w:rPr>
            </w:pPr>
          </w:p>
        </w:tc>
        <w:tc>
          <w:tcPr>
            <w:tcW w:w="4819" w:type="dxa"/>
          </w:tcPr>
          <w:p w14:paraId="2742E6E5" w14:textId="5EC6A3C0" w:rsidR="004E6EF0" w:rsidRPr="00A70827" w:rsidRDefault="004E6EF0" w:rsidP="00E935E2">
            <w:pPr>
              <w:tabs>
                <w:tab w:val="left" w:pos="315"/>
              </w:tabs>
              <w:rPr>
                <w:rFonts w:asciiTheme="majorHAnsi" w:hAnsiTheme="majorHAnsi" w:cs="Arial"/>
              </w:rPr>
            </w:pPr>
          </w:p>
        </w:tc>
      </w:tr>
    </w:tbl>
    <w:p w14:paraId="561DC93F" w14:textId="77B3D211" w:rsidR="004E6EF0" w:rsidRPr="00A70827" w:rsidRDefault="004E6EF0"/>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9"/>
        <w:gridCol w:w="4819"/>
      </w:tblGrid>
      <w:tr w:rsidR="006D2498" w:rsidRPr="00A70827" w14:paraId="256BA1D6" w14:textId="77777777" w:rsidTr="00384B53">
        <w:tc>
          <w:tcPr>
            <w:tcW w:w="9498" w:type="dxa"/>
            <w:gridSpan w:val="2"/>
          </w:tcPr>
          <w:p w14:paraId="56D43114" w14:textId="2B50ED5E" w:rsidR="006D2498" w:rsidRPr="00A70827" w:rsidRDefault="006D2498" w:rsidP="00A70827">
            <w:pPr>
              <w:ind w:left="32"/>
              <w:contextualSpacing/>
              <w:jc w:val="center"/>
              <w:rPr>
                <w:rFonts w:ascii="Helvetica" w:hAnsi="Helvetica" w:cs="Arial"/>
                <w:b/>
              </w:rPr>
            </w:pPr>
            <w:r w:rsidRPr="00A70827">
              <w:rPr>
                <w:rFonts w:ascii="Helvetica" w:hAnsi="Helvetica" w:cs="Arial"/>
                <w:b/>
              </w:rPr>
              <w:t xml:space="preserve">Skills and </w:t>
            </w:r>
            <w:r w:rsidR="00A70827" w:rsidRPr="00A70827">
              <w:rPr>
                <w:rFonts w:ascii="Helvetica" w:hAnsi="Helvetica" w:cs="Arial"/>
                <w:b/>
              </w:rPr>
              <w:t>Attributes</w:t>
            </w:r>
          </w:p>
        </w:tc>
      </w:tr>
      <w:tr w:rsidR="006D2498" w:rsidRPr="00A70827" w14:paraId="03DD23F9" w14:textId="77777777" w:rsidTr="006D2498">
        <w:trPr>
          <w:trHeight w:val="523"/>
        </w:trPr>
        <w:tc>
          <w:tcPr>
            <w:tcW w:w="4679" w:type="dxa"/>
            <w:shd w:val="pct15" w:color="auto" w:fill="auto"/>
            <w:vAlign w:val="center"/>
          </w:tcPr>
          <w:p w14:paraId="043AE702" w14:textId="77777777" w:rsidR="006D2498" w:rsidRPr="00A70827" w:rsidRDefault="006D2498" w:rsidP="00F63D08">
            <w:pPr>
              <w:ind w:left="32"/>
              <w:contextualSpacing/>
              <w:jc w:val="center"/>
              <w:rPr>
                <w:rFonts w:ascii="Helvetica" w:hAnsi="Helvetica" w:cs="Arial"/>
                <w:b/>
              </w:rPr>
            </w:pPr>
            <w:r w:rsidRPr="00A70827">
              <w:rPr>
                <w:rFonts w:ascii="Helvetica" w:hAnsi="Helvetica" w:cs="Arial"/>
                <w:b/>
              </w:rPr>
              <w:t>Essential</w:t>
            </w:r>
          </w:p>
        </w:tc>
        <w:tc>
          <w:tcPr>
            <w:tcW w:w="4819" w:type="dxa"/>
            <w:shd w:val="pct15" w:color="auto" w:fill="auto"/>
            <w:vAlign w:val="center"/>
          </w:tcPr>
          <w:p w14:paraId="62BCE655" w14:textId="77777777" w:rsidR="006D2498" w:rsidRPr="00A70827" w:rsidRDefault="006D2498" w:rsidP="00F63D08">
            <w:pPr>
              <w:ind w:left="32"/>
              <w:contextualSpacing/>
              <w:jc w:val="center"/>
              <w:rPr>
                <w:rFonts w:ascii="Helvetica" w:hAnsi="Helvetica" w:cs="Arial"/>
                <w:b/>
              </w:rPr>
            </w:pPr>
            <w:r w:rsidRPr="00A70827">
              <w:rPr>
                <w:rFonts w:ascii="Helvetica" w:hAnsi="Helvetica" w:cs="Arial"/>
                <w:b/>
              </w:rPr>
              <w:t>Desirable</w:t>
            </w:r>
          </w:p>
        </w:tc>
      </w:tr>
      <w:tr w:rsidR="00A70827" w:rsidRPr="00A70827" w14:paraId="5032BD07" w14:textId="77777777" w:rsidTr="00842ECA">
        <w:trPr>
          <w:trHeight w:val="698"/>
        </w:trPr>
        <w:tc>
          <w:tcPr>
            <w:tcW w:w="4679" w:type="dxa"/>
          </w:tcPr>
          <w:p w14:paraId="17DE48F2" w14:textId="13D9ECC5" w:rsidR="00A70827" w:rsidRPr="00A70827" w:rsidRDefault="00A70827" w:rsidP="00842ECA">
            <w:pPr>
              <w:tabs>
                <w:tab w:val="left" w:pos="315"/>
              </w:tabs>
              <w:rPr>
                <w:rFonts w:asciiTheme="majorHAnsi" w:hAnsiTheme="majorHAnsi" w:cs="Arial"/>
              </w:rPr>
            </w:pPr>
            <w:r>
              <w:rPr>
                <w:rFonts w:asciiTheme="majorHAnsi" w:hAnsiTheme="majorHAnsi" w:cs="Calibri"/>
              </w:rPr>
              <w:t>A</w:t>
            </w:r>
            <w:r w:rsidRPr="00A70827">
              <w:rPr>
                <w:rFonts w:asciiTheme="majorHAnsi" w:hAnsiTheme="majorHAnsi" w:cs="Calibri"/>
              </w:rPr>
              <w:t>dept at delegating and supervising subordinates</w:t>
            </w:r>
          </w:p>
        </w:tc>
        <w:tc>
          <w:tcPr>
            <w:tcW w:w="4819" w:type="dxa"/>
          </w:tcPr>
          <w:p w14:paraId="45A1186C" w14:textId="49CD08B4" w:rsidR="00A70827" w:rsidRPr="00A70827" w:rsidRDefault="00A70827" w:rsidP="00842ECA">
            <w:pPr>
              <w:ind w:left="32"/>
              <w:contextualSpacing/>
              <w:rPr>
                <w:rFonts w:asciiTheme="majorHAnsi" w:hAnsiTheme="majorHAnsi" w:cs="Arial"/>
              </w:rPr>
            </w:pPr>
            <w:r>
              <w:rPr>
                <w:rFonts w:ascii="Calibri" w:hAnsi="Calibri" w:cs="Calibri"/>
              </w:rPr>
              <w:t>W</w:t>
            </w:r>
            <w:r w:rsidRPr="00A70827">
              <w:rPr>
                <w:rFonts w:ascii="Calibri" w:hAnsi="Calibri" w:cs="Calibri"/>
              </w:rPr>
              <w:t>orking in a charity – preferably one related to the rapid onset of disasters and / or military background. Previous T</w:t>
            </w:r>
            <w:r>
              <w:rPr>
                <w:rFonts w:ascii="Calibri" w:hAnsi="Calibri" w:cs="Calibri"/>
              </w:rPr>
              <w:t xml:space="preserve">eam </w:t>
            </w:r>
            <w:r w:rsidRPr="00A70827">
              <w:rPr>
                <w:rFonts w:ascii="Calibri" w:hAnsi="Calibri" w:cs="Calibri"/>
              </w:rPr>
              <w:t>R</w:t>
            </w:r>
            <w:r>
              <w:rPr>
                <w:rFonts w:ascii="Calibri" w:hAnsi="Calibri" w:cs="Calibri"/>
              </w:rPr>
              <w:t>ubicon</w:t>
            </w:r>
            <w:r w:rsidRPr="00A70827">
              <w:rPr>
                <w:rFonts w:ascii="Calibri" w:hAnsi="Calibri" w:cs="Calibri"/>
              </w:rPr>
              <w:t xml:space="preserve"> engagement a real bonus</w:t>
            </w:r>
          </w:p>
        </w:tc>
      </w:tr>
      <w:tr w:rsidR="00A70827" w:rsidRPr="00A70827" w14:paraId="6291EE05" w14:textId="77777777" w:rsidTr="00842ECA">
        <w:trPr>
          <w:trHeight w:val="416"/>
        </w:trPr>
        <w:tc>
          <w:tcPr>
            <w:tcW w:w="4679" w:type="dxa"/>
          </w:tcPr>
          <w:p w14:paraId="458A8E8F" w14:textId="2A390290" w:rsidR="00A70827" w:rsidRPr="00A70827" w:rsidRDefault="00A70827" w:rsidP="00842ECA">
            <w:pPr>
              <w:tabs>
                <w:tab w:val="left" w:pos="315"/>
              </w:tabs>
              <w:rPr>
                <w:rFonts w:asciiTheme="majorHAnsi" w:hAnsiTheme="majorHAnsi" w:cs="Arial"/>
              </w:rPr>
            </w:pPr>
            <w:r>
              <w:rPr>
                <w:rFonts w:asciiTheme="majorHAnsi" w:hAnsiTheme="majorHAnsi" w:cs="Calibri"/>
              </w:rPr>
              <w:t>D</w:t>
            </w:r>
            <w:r w:rsidRPr="00A70827">
              <w:rPr>
                <w:rFonts w:asciiTheme="majorHAnsi" w:hAnsiTheme="majorHAnsi" w:cs="Calibri"/>
              </w:rPr>
              <w:t xml:space="preserve">elivery </w:t>
            </w:r>
            <w:r w:rsidR="003466AF" w:rsidRPr="00A70827">
              <w:rPr>
                <w:rFonts w:asciiTheme="majorHAnsi" w:hAnsiTheme="majorHAnsi" w:cs="Calibri"/>
              </w:rPr>
              <w:t>focused</w:t>
            </w:r>
            <w:r w:rsidRPr="00A70827">
              <w:rPr>
                <w:rFonts w:asciiTheme="majorHAnsi" w:hAnsiTheme="majorHAnsi" w:cs="Calibri"/>
              </w:rPr>
              <w:t xml:space="preserve"> and self-motivated</w:t>
            </w:r>
          </w:p>
        </w:tc>
        <w:tc>
          <w:tcPr>
            <w:tcW w:w="4819" w:type="dxa"/>
          </w:tcPr>
          <w:p w14:paraId="6F8BD5B2" w14:textId="1559A27A" w:rsidR="00A70827" w:rsidRPr="00A70827" w:rsidRDefault="00A70827" w:rsidP="00842ECA">
            <w:pPr>
              <w:ind w:left="32"/>
              <w:contextualSpacing/>
              <w:rPr>
                <w:rFonts w:asciiTheme="majorHAnsi" w:hAnsiTheme="majorHAnsi" w:cs="Arial"/>
              </w:rPr>
            </w:pPr>
            <w:r w:rsidRPr="00A70827">
              <w:rPr>
                <w:rFonts w:asciiTheme="majorHAnsi" w:hAnsiTheme="majorHAnsi" w:cs="Arial"/>
              </w:rPr>
              <w:t>Initiative</w:t>
            </w:r>
          </w:p>
        </w:tc>
      </w:tr>
      <w:tr w:rsidR="00A70827" w:rsidRPr="00A70827" w14:paraId="4CDCEA2D" w14:textId="77777777" w:rsidTr="001E11A9">
        <w:trPr>
          <w:trHeight w:val="980"/>
        </w:trPr>
        <w:tc>
          <w:tcPr>
            <w:tcW w:w="4679" w:type="dxa"/>
          </w:tcPr>
          <w:p w14:paraId="7648DD54" w14:textId="2A5CEBC1" w:rsidR="00A70827" w:rsidRPr="00A70827" w:rsidRDefault="00A70827" w:rsidP="001E11A9">
            <w:pPr>
              <w:ind w:left="32"/>
              <w:contextualSpacing/>
              <w:rPr>
                <w:rFonts w:asciiTheme="majorHAnsi" w:hAnsiTheme="majorHAnsi" w:cs="Arial"/>
              </w:rPr>
            </w:pPr>
            <w:r w:rsidRPr="00A70827">
              <w:rPr>
                <w:rFonts w:asciiTheme="majorHAnsi" w:hAnsiTheme="majorHAnsi" w:cs="Calibri"/>
              </w:rPr>
              <w:t>Engaging – can communicate across a broad spectrum, articulate – both on paper and orally</w:t>
            </w:r>
          </w:p>
        </w:tc>
        <w:tc>
          <w:tcPr>
            <w:tcW w:w="4819" w:type="dxa"/>
          </w:tcPr>
          <w:p w14:paraId="7FAD8CE7" w14:textId="77777777" w:rsidR="00A70827" w:rsidRPr="00A70827" w:rsidRDefault="00A70827" w:rsidP="00A70827">
            <w:pPr>
              <w:ind w:left="32"/>
              <w:contextualSpacing/>
              <w:rPr>
                <w:rFonts w:asciiTheme="majorHAnsi" w:hAnsiTheme="majorHAnsi" w:cs="Arial"/>
              </w:rPr>
            </w:pPr>
            <w:r w:rsidRPr="00A70827">
              <w:rPr>
                <w:rFonts w:asciiTheme="majorHAnsi" w:hAnsiTheme="majorHAnsi" w:cs="Arial"/>
              </w:rPr>
              <w:t>Ability to present confidently to a range of audiences</w:t>
            </w:r>
          </w:p>
          <w:p w14:paraId="645FDE38" w14:textId="33DF374F" w:rsidR="00A70827" w:rsidRPr="00A70827" w:rsidRDefault="00A70827" w:rsidP="001E11A9">
            <w:pPr>
              <w:ind w:left="32"/>
              <w:contextualSpacing/>
              <w:rPr>
                <w:rFonts w:asciiTheme="majorHAnsi" w:hAnsiTheme="majorHAnsi" w:cs="Arial"/>
              </w:rPr>
            </w:pPr>
          </w:p>
        </w:tc>
      </w:tr>
      <w:tr w:rsidR="00A70827" w:rsidRPr="00A70827" w14:paraId="53E17823" w14:textId="77777777" w:rsidTr="00211030">
        <w:trPr>
          <w:trHeight w:val="720"/>
        </w:trPr>
        <w:tc>
          <w:tcPr>
            <w:tcW w:w="4679" w:type="dxa"/>
          </w:tcPr>
          <w:p w14:paraId="3BBC080D" w14:textId="58563E9B" w:rsidR="00A70827" w:rsidRPr="00A70827" w:rsidRDefault="00A70827" w:rsidP="00211030">
            <w:pPr>
              <w:ind w:left="32"/>
              <w:rPr>
                <w:rFonts w:asciiTheme="majorHAnsi" w:hAnsiTheme="majorHAnsi" w:cs="Arial"/>
              </w:rPr>
            </w:pPr>
            <w:r>
              <w:rPr>
                <w:rFonts w:asciiTheme="majorHAnsi" w:hAnsiTheme="majorHAnsi" w:cs="Calibri"/>
              </w:rPr>
              <w:t>E</w:t>
            </w:r>
            <w:r w:rsidRPr="00A70827">
              <w:rPr>
                <w:rFonts w:asciiTheme="majorHAnsi" w:hAnsiTheme="majorHAnsi" w:cs="Calibri"/>
              </w:rPr>
              <w:t>ffective at planning and prioritising across multiple work streams</w:t>
            </w:r>
          </w:p>
        </w:tc>
        <w:tc>
          <w:tcPr>
            <w:tcW w:w="4819" w:type="dxa"/>
          </w:tcPr>
          <w:p w14:paraId="378DBEE7" w14:textId="77777777" w:rsidR="00A70827" w:rsidRPr="00A70827" w:rsidRDefault="00A70827" w:rsidP="00211030">
            <w:pPr>
              <w:ind w:left="32"/>
              <w:contextualSpacing/>
              <w:rPr>
                <w:rFonts w:asciiTheme="majorHAnsi" w:hAnsiTheme="majorHAnsi" w:cs="Arial"/>
              </w:rPr>
            </w:pPr>
          </w:p>
        </w:tc>
      </w:tr>
      <w:tr w:rsidR="006D2498" w:rsidRPr="00A70827" w14:paraId="7E23C6A4" w14:textId="77777777" w:rsidTr="006D2498">
        <w:tc>
          <w:tcPr>
            <w:tcW w:w="4679" w:type="dxa"/>
          </w:tcPr>
          <w:p w14:paraId="05E06971" w14:textId="13652670" w:rsidR="006D2498" w:rsidRPr="00A70827" w:rsidRDefault="00A70827" w:rsidP="00061041">
            <w:pPr>
              <w:ind w:left="32"/>
              <w:contextualSpacing/>
              <w:rPr>
                <w:rFonts w:ascii="Helvetica" w:hAnsi="Helvetica" w:cs="Arial"/>
              </w:rPr>
            </w:pPr>
            <w:r w:rsidRPr="00A70827">
              <w:rPr>
                <w:rFonts w:ascii="Calibri" w:hAnsi="Calibri" w:cs="Calibri"/>
              </w:rPr>
              <w:t>Leadership and Management – the successful applicant will need to coordinate their activity across the Ops and wider organisation and draw resources from a diverse pool of individuals who are a combination of paid, part-time, interns and volunteers</w:t>
            </w:r>
          </w:p>
        </w:tc>
        <w:tc>
          <w:tcPr>
            <w:tcW w:w="4819" w:type="dxa"/>
          </w:tcPr>
          <w:p w14:paraId="0D39D16C" w14:textId="0B4B08A0" w:rsidR="006D2498" w:rsidRPr="00A70827" w:rsidRDefault="006D2498" w:rsidP="00A70827">
            <w:pPr>
              <w:ind w:left="32"/>
              <w:contextualSpacing/>
              <w:rPr>
                <w:rFonts w:ascii="Helvetica" w:hAnsi="Helvetica" w:cs="Arial"/>
                <w:color w:val="000000"/>
              </w:rPr>
            </w:pPr>
          </w:p>
        </w:tc>
      </w:tr>
      <w:tr w:rsidR="006D2498" w:rsidRPr="00A70827" w14:paraId="3223BA87" w14:textId="77777777" w:rsidTr="006D2498">
        <w:tc>
          <w:tcPr>
            <w:tcW w:w="4679" w:type="dxa"/>
          </w:tcPr>
          <w:p w14:paraId="37CDF414" w14:textId="3DB8C527" w:rsidR="006D2498" w:rsidRPr="00A70827" w:rsidRDefault="00A70827" w:rsidP="00061041">
            <w:pPr>
              <w:ind w:left="32"/>
              <w:contextualSpacing/>
              <w:rPr>
                <w:rFonts w:ascii="Helvetica" w:hAnsi="Helvetica" w:cs="Arial"/>
                <w:color w:val="000000"/>
              </w:rPr>
            </w:pPr>
            <w:r w:rsidRPr="00A70827">
              <w:rPr>
                <w:rFonts w:ascii="Calibri" w:hAnsi="Calibri" w:cs="Calibri"/>
              </w:rPr>
              <w:t>Patient, empathetic, compassionate, good team player with strong work ethic.</w:t>
            </w:r>
          </w:p>
        </w:tc>
        <w:tc>
          <w:tcPr>
            <w:tcW w:w="4819" w:type="dxa"/>
          </w:tcPr>
          <w:p w14:paraId="7319717D" w14:textId="77777777" w:rsidR="006D2498" w:rsidRPr="00A70827" w:rsidRDefault="006D2498" w:rsidP="00061041">
            <w:pPr>
              <w:ind w:left="32"/>
              <w:contextualSpacing/>
              <w:rPr>
                <w:rFonts w:ascii="Helvetica" w:hAnsi="Helvetica" w:cs="Arial"/>
              </w:rPr>
            </w:pPr>
          </w:p>
        </w:tc>
      </w:tr>
      <w:tr w:rsidR="006D2498" w:rsidRPr="00A70827" w14:paraId="1256BE5A" w14:textId="77777777" w:rsidTr="006D2498">
        <w:tc>
          <w:tcPr>
            <w:tcW w:w="4679" w:type="dxa"/>
          </w:tcPr>
          <w:p w14:paraId="171C098E" w14:textId="0FEA4ADF" w:rsidR="006D2498" w:rsidRPr="00A70827" w:rsidRDefault="00A70827" w:rsidP="00061041">
            <w:pPr>
              <w:ind w:left="32"/>
              <w:contextualSpacing/>
              <w:rPr>
                <w:rFonts w:asciiTheme="majorHAnsi" w:hAnsiTheme="majorHAnsi" w:cs="Arial"/>
              </w:rPr>
            </w:pPr>
            <w:r w:rsidRPr="00A70827">
              <w:rPr>
                <w:rFonts w:asciiTheme="majorHAnsi" w:hAnsiTheme="majorHAnsi" w:cs="Arial"/>
              </w:rPr>
              <w:t>Strong</w:t>
            </w:r>
            <w:r w:rsidR="006D2498" w:rsidRPr="00A70827">
              <w:rPr>
                <w:rFonts w:asciiTheme="majorHAnsi" w:hAnsiTheme="majorHAnsi" w:cs="Arial"/>
              </w:rPr>
              <w:t xml:space="preserve"> interpersonal skills and ability to work with colleagues, the public and external stakeholders at all levels</w:t>
            </w:r>
          </w:p>
        </w:tc>
        <w:tc>
          <w:tcPr>
            <w:tcW w:w="4819" w:type="dxa"/>
          </w:tcPr>
          <w:p w14:paraId="11DE25A4" w14:textId="77777777" w:rsidR="006D2498" w:rsidRPr="00A70827" w:rsidRDefault="006D2498" w:rsidP="00A70827">
            <w:pPr>
              <w:ind w:left="32"/>
              <w:contextualSpacing/>
              <w:rPr>
                <w:rFonts w:asciiTheme="majorHAnsi" w:hAnsiTheme="majorHAnsi" w:cs="Arial"/>
              </w:rPr>
            </w:pPr>
          </w:p>
        </w:tc>
      </w:tr>
      <w:tr w:rsidR="006D2498" w:rsidRPr="00A70827" w14:paraId="26C44FE2" w14:textId="77777777" w:rsidTr="006D2498">
        <w:tc>
          <w:tcPr>
            <w:tcW w:w="4679" w:type="dxa"/>
          </w:tcPr>
          <w:p w14:paraId="24F7CE8C" w14:textId="72957D07" w:rsidR="006D2498" w:rsidRPr="00A70827" w:rsidRDefault="006D2498" w:rsidP="00061041">
            <w:pPr>
              <w:ind w:left="32"/>
              <w:contextualSpacing/>
              <w:rPr>
                <w:rFonts w:asciiTheme="majorHAnsi" w:hAnsiTheme="majorHAnsi" w:cs="Arial"/>
              </w:rPr>
            </w:pPr>
            <w:r w:rsidRPr="00A70827">
              <w:rPr>
                <w:rFonts w:asciiTheme="majorHAnsi" w:hAnsiTheme="majorHAnsi" w:cs="Arial"/>
              </w:rPr>
              <w:t>Excellent verbal and written communication – particularly the ability to convey an idea succinctly under pressure</w:t>
            </w:r>
          </w:p>
        </w:tc>
        <w:tc>
          <w:tcPr>
            <w:tcW w:w="4819" w:type="dxa"/>
          </w:tcPr>
          <w:p w14:paraId="51BBA561" w14:textId="236CBE38" w:rsidR="006D2498" w:rsidRPr="00A70827" w:rsidRDefault="006D2498" w:rsidP="00061041">
            <w:pPr>
              <w:ind w:left="32"/>
              <w:contextualSpacing/>
              <w:rPr>
                <w:rFonts w:asciiTheme="majorHAnsi" w:hAnsiTheme="majorHAnsi" w:cs="Arial"/>
              </w:rPr>
            </w:pPr>
          </w:p>
        </w:tc>
      </w:tr>
      <w:tr w:rsidR="006D2498" w:rsidRPr="00A70827" w14:paraId="2272CEEE" w14:textId="77777777" w:rsidTr="006D2498">
        <w:tc>
          <w:tcPr>
            <w:tcW w:w="4679" w:type="dxa"/>
          </w:tcPr>
          <w:p w14:paraId="39AC2D68" w14:textId="445F0088" w:rsidR="006D2498" w:rsidRPr="00A70827" w:rsidRDefault="006D2498" w:rsidP="00061041">
            <w:pPr>
              <w:ind w:left="32"/>
              <w:contextualSpacing/>
              <w:rPr>
                <w:rFonts w:asciiTheme="majorHAnsi" w:hAnsiTheme="majorHAnsi" w:cs="Arial"/>
              </w:rPr>
            </w:pPr>
            <w:r w:rsidRPr="00A70827">
              <w:rPr>
                <w:rFonts w:asciiTheme="majorHAnsi" w:hAnsiTheme="majorHAnsi" w:cs="Arial"/>
              </w:rPr>
              <w:t xml:space="preserve">Sense of </w:t>
            </w:r>
            <w:r w:rsidR="00A5291E" w:rsidRPr="00A70827">
              <w:rPr>
                <w:rFonts w:asciiTheme="majorHAnsi" w:hAnsiTheme="majorHAnsi" w:cs="Arial"/>
              </w:rPr>
              <w:t>humor</w:t>
            </w:r>
          </w:p>
        </w:tc>
        <w:tc>
          <w:tcPr>
            <w:tcW w:w="4819" w:type="dxa"/>
          </w:tcPr>
          <w:p w14:paraId="1D56B537" w14:textId="77777777" w:rsidR="006D2498" w:rsidRPr="00A70827" w:rsidRDefault="006D2498" w:rsidP="00061041">
            <w:pPr>
              <w:ind w:left="32"/>
              <w:contextualSpacing/>
              <w:rPr>
                <w:rFonts w:asciiTheme="majorHAnsi" w:hAnsiTheme="majorHAnsi" w:cs="Arial"/>
              </w:rPr>
            </w:pPr>
          </w:p>
        </w:tc>
      </w:tr>
      <w:tr w:rsidR="006D2498" w:rsidRPr="00A70827" w14:paraId="5E0C3B2B" w14:textId="77777777" w:rsidTr="006D2498">
        <w:tc>
          <w:tcPr>
            <w:tcW w:w="4679" w:type="dxa"/>
          </w:tcPr>
          <w:p w14:paraId="6B0D4B8E" w14:textId="5F9BC05D" w:rsidR="006D2498" w:rsidRPr="00A70827" w:rsidRDefault="006D2498" w:rsidP="00061041">
            <w:pPr>
              <w:ind w:left="32"/>
              <w:contextualSpacing/>
              <w:rPr>
                <w:rFonts w:asciiTheme="majorHAnsi" w:hAnsiTheme="majorHAnsi" w:cs="Arial"/>
              </w:rPr>
            </w:pPr>
            <w:r w:rsidRPr="00A70827">
              <w:rPr>
                <w:rFonts w:asciiTheme="majorHAnsi" w:hAnsiTheme="majorHAnsi" w:cs="Arial"/>
              </w:rPr>
              <w:t>Almost limitless flexibility</w:t>
            </w:r>
          </w:p>
        </w:tc>
        <w:tc>
          <w:tcPr>
            <w:tcW w:w="4819" w:type="dxa"/>
          </w:tcPr>
          <w:p w14:paraId="781879F9" w14:textId="77777777" w:rsidR="006D2498" w:rsidRPr="00A70827" w:rsidRDefault="006D2498" w:rsidP="00061041">
            <w:pPr>
              <w:ind w:left="32"/>
              <w:contextualSpacing/>
              <w:rPr>
                <w:rFonts w:asciiTheme="majorHAnsi" w:hAnsiTheme="majorHAnsi" w:cs="Arial"/>
              </w:rPr>
            </w:pPr>
          </w:p>
        </w:tc>
      </w:tr>
      <w:tr w:rsidR="006D2498" w:rsidRPr="00A70827" w14:paraId="02B4DF21" w14:textId="77777777" w:rsidTr="006D2498">
        <w:tc>
          <w:tcPr>
            <w:tcW w:w="4679" w:type="dxa"/>
          </w:tcPr>
          <w:p w14:paraId="095A24AF" w14:textId="77777777" w:rsidR="006D2498" w:rsidRPr="00A70827" w:rsidRDefault="006D2498" w:rsidP="00061041">
            <w:pPr>
              <w:ind w:left="32"/>
              <w:contextualSpacing/>
              <w:rPr>
                <w:rFonts w:asciiTheme="majorHAnsi" w:hAnsiTheme="majorHAnsi" w:cs="Arial"/>
              </w:rPr>
            </w:pPr>
            <w:r w:rsidRPr="00A70827">
              <w:rPr>
                <w:rFonts w:asciiTheme="majorHAnsi" w:hAnsiTheme="majorHAnsi" w:cs="Arial"/>
              </w:rPr>
              <w:t>Emotional resilience</w:t>
            </w:r>
          </w:p>
        </w:tc>
        <w:tc>
          <w:tcPr>
            <w:tcW w:w="4819" w:type="dxa"/>
          </w:tcPr>
          <w:p w14:paraId="623E14E7" w14:textId="77777777" w:rsidR="006D2498" w:rsidRPr="00A70827" w:rsidRDefault="006D2498" w:rsidP="00061041">
            <w:pPr>
              <w:ind w:left="32"/>
              <w:contextualSpacing/>
              <w:rPr>
                <w:rFonts w:asciiTheme="majorHAnsi" w:hAnsiTheme="majorHAnsi" w:cs="Arial"/>
              </w:rPr>
            </w:pPr>
          </w:p>
        </w:tc>
      </w:tr>
      <w:tr w:rsidR="006D2498" w:rsidRPr="00A70827" w14:paraId="3295AA56" w14:textId="77777777" w:rsidTr="002D1059">
        <w:tc>
          <w:tcPr>
            <w:tcW w:w="9498" w:type="dxa"/>
            <w:gridSpan w:val="2"/>
          </w:tcPr>
          <w:p w14:paraId="5C1BD3B5" w14:textId="32B46814" w:rsidR="006D2498" w:rsidRPr="00A70827" w:rsidRDefault="006D2498" w:rsidP="002D1059">
            <w:pPr>
              <w:ind w:left="32"/>
              <w:contextualSpacing/>
              <w:jc w:val="center"/>
              <w:rPr>
                <w:rFonts w:asciiTheme="majorHAnsi" w:hAnsiTheme="majorHAnsi" w:cs="Arial"/>
                <w:b/>
              </w:rPr>
            </w:pPr>
            <w:r w:rsidRPr="00A70827">
              <w:rPr>
                <w:rFonts w:asciiTheme="majorHAnsi" w:hAnsiTheme="majorHAnsi" w:cs="Arial"/>
                <w:b/>
              </w:rPr>
              <w:t>Special Requirements</w:t>
            </w:r>
          </w:p>
        </w:tc>
      </w:tr>
      <w:tr w:rsidR="006D2498" w:rsidRPr="00A70827" w14:paraId="52AC348B" w14:textId="77777777" w:rsidTr="002D1059">
        <w:tc>
          <w:tcPr>
            <w:tcW w:w="9498" w:type="dxa"/>
            <w:gridSpan w:val="2"/>
          </w:tcPr>
          <w:p w14:paraId="03FE6D1A" w14:textId="4D836228" w:rsidR="006D2498" w:rsidRPr="00A70827" w:rsidRDefault="006D2498" w:rsidP="004E6EF0">
            <w:pPr>
              <w:ind w:left="32"/>
              <w:contextualSpacing/>
              <w:rPr>
                <w:rFonts w:asciiTheme="majorHAnsi" w:hAnsiTheme="majorHAnsi" w:cs="Arial"/>
              </w:rPr>
            </w:pPr>
            <w:r w:rsidRPr="00A70827">
              <w:rPr>
                <w:rFonts w:asciiTheme="majorHAnsi" w:hAnsiTheme="majorHAnsi" w:cs="Arial"/>
              </w:rPr>
              <w:t>Availabi</w:t>
            </w:r>
            <w:r w:rsidR="008E27D1" w:rsidRPr="00A70827">
              <w:rPr>
                <w:rFonts w:asciiTheme="majorHAnsi" w:hAnsiTheme="majorHAnsi" w:cs="Arial"/>
              </w:rPr>
              <w:t>lity and willingness to travel</w:t>
            </w:r>
            <w:r w:rsidRPr="00A70827">
              <w:rPr>
                <w:rFonts w:asciiTheme="majorHAnsi" w:hAnsiTheme="majorHAnsi" w:cs="Arial"/>
              </w:rPr>
              <w:t xml:space="preserve"> within the U</w:t>
            </w:r>
            <w:r w:rsidR="008E27D1" w:rsidRPr="00A70827">
              <w:rPr>
                <w:rFonts w:asciiTheme="majorHAnsi" w:hAnsiTheme="majorHAnsi" w:cs="Arial"/>
              </w:rPr>
              <w:t>K at little to no notice</w:t>
            </w:r>
          </w:p>
        </w:tc>
      </w:tr>
      <w:tr w:rsidR="006D2498" w:rsidRPr="00A70827" w14:paraId="78D44BB6" w14:textId="77777777" w:rsidTr="002D1059">
        <w:tc>
          <w:tcPr>
            <w:tcW w:w="9498" w:type="dxa"/>
            <w:gridSpan w:val="2"/>
          </w:tcPr>
          <w:p w14:paraId="6979984A" w14:textId="733B47F1" w:rsidR="006D2498" w:rsidRPr="00A70827" w:rsidRDefault="006D2498" w:rsidP="00061041">
            <w:pPr>
              <w:contextualSpacing/>
              <w:rPr>
                <w:rFonts w:asciiTheme="majorHAnsi" w:hAnsiTheme="majorHAnsi" w:cs="Arial"/>
                <w:color w:val="000000"/>
              </w:rPr>
            </w:pPr>
            <w:r w:rsidRPr="00A70827">
              <w:rPr>
                <w:rFonts w:asciiTheme="majorHAnsi" w:hAnsiTheme="majorHAnsi" w:cs="Arial"/>
                <w:color w:val="000000"/>
              </w:rPr>
              <w:t>Willingness to deploy on international operations in support of Team Rubicon’s overall strategy when required</w:t>
            </w:r>
          </w:p>
        </w:tc>
      </w:tr>
      <w:tr w:rsidR="006D2498" w:rsidRPr="00A70827" w14:paraId="237D8C4F" w14:textId="77777777" w:rsidTr="002D1059">
        <w:tc>
          <w:tcPr>
            <w:tcW w:w="9498" w:type="dxa"/>
            <w:gridSpan w:val="2"/>
          </w:tcPr>
          <w:p w14:paraId="4E977558" w14:textId="77777777" w:rsidR="006D2498" w:rsidRPr="00A70827" w:rsidRDefault="006D2498" w:rsidP="00061041">
            <w:pPr>
              <w:contextualSpacing/>
              <w:rPr>
                <w:rFonts w:asciiTheme="majorHAnsi" w:hAnsiTheme="majorHAnsi" w:cs="Arial"/>
              </w:rPr>
            </w:pPr>
            <w:r w:rsidRPr="00A70827">
              <w:rPr>
                <w:rFonts w:asciiTheme="majorHAnsi" w:hAnsiTheme="majorHAnsi" w:cs="Arial"/>
                <w:color w:val="000000"/>
              </w:rPr>
              <w:t>The person filling this position may be required to complete training courses as recommended and made available by TRG</w:t>
            </w:r>
            <w:r w:rsidRPr="00A70827">
              <w:rPr>
                <w:rFonts w:asciiTheme="majorHAnsi" w:hAnsiTheme="majorHAnsi" w:cs="Arial"/>
              </w:rPr>
              <w:t xml:space="preserve"> </w:t>
            </w:r>
          </w:p>
        </w:tc>
      </w:tr>
      <w:tr w:rsidR="006D2498" w:rsidRPr="00A70827" w14:paraId="4A9CBE13" w14:textId="77777777" w:rsidTr="002D1059">
        <w:tc>
          <w:tcPr>
            <w:tcW w:w="9498" w:type="dxa"/>
            <w:gridSpan w:val="2"/>
          </w:tcPr>
          <w:p w14:paraId="7AA5EDB2" w14:textId="4443E1C9" w:rsidR="006D2498" w:rsidRPr="00A70827" w:rsidRDefault="006D2498" w:rsidP="0066614A">
            <w:pPr>
              <w:ind w:left="32"/>
              <w:contextualSpacing/>
              <w:rPr>
                <w:rFonts w:asciiTheme="majorHAnsi" w:hAnsiTheme="majorHAnsi" w:cs="Arial"/>
              </w:rPr>
            </w:pPr>
            <w:r w:rsidRPr="00A70827">
              <w:rPr>
                <w:rFonts w:asciiTheme="majorHAnsi" w:hAnsiTheme="majorHAnsi" w:cs="Arial"/>
              </w:rPr>
              <w:t>Employment rights to work in the UK</w:t>
            </w:r>
          </w:p>
        </w:tc>
      </w:tr>
      <w:tr w:rsidR="006D2498" w:rsidRPr="00A70827" w14:paraId="6AA8BC82" w14:textId="77777777" w:rsidTr="002D1059">
        <w:tc>
          <w:tcPr>
            <w:tcW w:w="9498" w:type="dxa"/>
            <w:gridSpan w:val="2"/>
          </w:tcPr>
          <w:p w14:paraId="5B125DE3" w14:textId="3800005C" w:rsidR="006D2498" w:rsidRPr="00A70827" w:rsidRDefault="006D2498" w:rsidP="0066614A">
            <w:pPr>
              <w:ind w:left="32"/>
              <w:contextualSpacing/>
              <w:rPr>
                <w:rFonts w:asciiTheme="majorHAnsi" w:hAnsiTheme="majorHAnsi" w:cs="Arial"/>
              </w:rPr>
            </w:pPr>
            <w:r w:rsidRPr="00A70827">
              <w:rPr>
                <w:rFonts w:asciiTheme="majorHAnsi" w:hAnsiTheme="majorHAnsi" w:cs="Arial"/>
              </w:rPr>
              <w:t xml:space="preserve">Full UK driving </w:t>
            </w:r>
            <w:r w:rsidR="00A5291E" w:rsidRPr="00A70827">
              <w:rPr>
                <w:rFonts w:asciiTheme="majorHAnsi" w:hAnsiTheme="majorHAnsi" w:cs="Arial"/>
              </w:rPr>
              <w:t>license</w:t>
            </w:r>
          </w:p>
        </w:tc>
      </w:tr>
    </w:tbl>
    <w:p w14:paraId="4AE148CA" w14:textId="4E09A201" w:rsidR="002E7023" w:rsidRPr="008162DC" w:rsidRDefault="002E7023" w:rsidP="00F92215">
      <w:pPr>
        <w:pStyle w:val="NormalWeb"/>
        <w:spacing w:before="0" w:beforeAutospacing="0" w:after="0" w:afterAutospacing="0"/>
        <w:rPr>
          <w:rFonts w:ascii="Helvetica" w:hAnsi="Helvetica" w:cs="Arial"/>
          <w:sz w:val="24"/>
          <w:szCs w:val="24"/>
        </w:rPr>
      </w:pPr>
    </w:p>
    <w:sectPr w:rsidR="002E7023" w:rsidRPr="008162DC" w:rsidSect="008E271B">
      <w:headerReference w:type="default" r:id="rId13"/>
      <w:footerReference w:type="even" r:id="rId14"/>
      <w:footerReference w:type="default" r:id="rId15"/>
      <w:pgSz w:w="12240" w:h="15840"/>
      <w:pgMar w:top="1440" w:right="1440" w:bottom="1135" w:left="1440" w:header="28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CC1E1" w14:textId="77777777" w:rsidR="00231F55" w:rsidRDefault="00231F55" w:rsidP="006844C4">
      <w:r>
        <w:separator/>
      </w:r>
    </w:p>
  </w:endnote>
  <w:endnote w:type="continuationSeparator" w:id="0">
    <w:p w14:paraId="64625479" w14:textId="77777777" w:rsidR="00231F55" w:rsidRDefault="00231F55" w:rsidP="0068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32C0A" w14:textId="77777777" w:rsidR="008E27D1" w:rsidRDefault="008E27D1" w:rsidP="006F76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AD5BEB" w14:textId="77777777" w:rsidR="008E27D1" w:rsidRDefault="008E27D1" w:rsidP="006F764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5907A" w14:textId="77777777" w:rsidR="008E27D1" w:rsidRDefault="008E27D1" w:rsidP="006F76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1F55">
      <w:rPr>
        <w:rStyle w:val="PageNumber"/>
        <w:noProof/>
      </w:rPr>
      <w:t>1</w:t>
    </w:r>
    <w:r>
      <w:rPr>
        <w:rStyle w:val="PageNumber"/>
      </w:rPr>
      <w:fldChar w:fldCharType="end"/>
    </w:r>
  </w:p>
  <w:p w14:paraId="78B46066" w14:textId="77777777" w:rsidR="008E27D1" w:rsidRDefault="008E27D1" w:rsidP="006F764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A311F" w14:textId="77777777" w:rsidR="00231F55" w:rsidRDefault="00231F55" w:rsidP="006844C4">
      <w:r>
        <w:separator/>
      </w:r>
    </w:p>
  </w:footnote>
  <w:footnote w:type="continuationSeparator" w:id="0">
    <w:p w14:paraId="347A0137" w14:textId="77777777" w:rsidR="00231F55" w:rsidRDefault="00231F55" w:rsidP="006844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01F28" w14:textId="3A115DF2" w:rsidR="008E27D1" w:rsidRDefault="008E27D1" w:rsidP="00591B53">
    <w:pPr>
      <w:pStyle w:val="Header"/>
      <w:ind w:left="-56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2BF0"/>
    <w:multiLevelType w:val="multilevel"/>
    <w:tmpl w:val="BF74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56681"/>
    <w:multiLevelType w:val="multilevel"/>
    <w:tmpl w:val="4F00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5B2F6B"/>
    <w:multiLevelType w:val="multilevel"/>
    <w:tmpl w:val="D55477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04B543B2"/>
    <w:multiLevelType w:val="multilevel"/>
    <w:tmpl w:val="7482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1D38E8"/>
    <w:multiLevelType w:val="multilevel"/>
    <w:tmpl w:val="C79E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0D6045"/>
    <w:multiLevelType w:val="hybridMultilevel"/>
    <w:tmpl w:val="EA1E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82EB4"/>
    <w:multiLevelType w:val="hybridMultilevel"/>
    <w:tmpl w:val="CA1043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3623FC"/>
    <w:multiLevelType w:val="hybridMultilevel"/>
    <w:tmpl w:val="5D64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231092"/>
    <w:multiLevelType w:val="hybridMultilevel"/>
    <w:tmpl w:val="E858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933E7"/>
    <w:multiLevelType w:val="multilevel"/>
    <w:tmpl w:val="E110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8B02F4"/>
    <w:multiLevelType w:val="multilevel"/>
    <w:tmpl w:val="EC4A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222A60"/>
    <w:multiLevelType w:val="hybridMultilevel"/>
    <w:tmpl w:val="CF7682C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8C58A9"/>
    <w:multiLevelType w:val="hybridMultilevel"/>
    <w:tmpl w:val="10A0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8E09D9"/>
    <w:multiLevelType w:val="multilevel"/>
    <w:tmpl w:val="D738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DA5077"/>
    <w:multiLevelType w:val="multilevel"/>
    <w:tmpl w:val="7A42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807034"/>
    <w:multiLevelType w:val="multilevel"/>
    <w:tmpl w:val="8F6E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041327"/>
    <w:multiLevelType w:val="multilevel"/>
    <w:tmpl w:val="0B86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C32DDE"/>
    <w:multiLevelType w:val="hybridMultilevel"/>
    <w:tmpl w:val="ADD8C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1E7B32"/>
    <w:multiLevelType w:val="multilevel"/>
    <w:tmpl w:val="FD36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8B7210"/>
    <w:multiLevelType w:val="multilevel"/>
    <w:tmpl w:val="45B8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9D30FE"/>
    <w:multiLevelType w:val="multilevel"/>
    <w:tmpl w:val="6A6C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8B262F"/>
    <w:multiLevelType w:val="multilevel"/>
    <w:tmpl w:val="25C4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B35591"/>
    <w:multiLevelType w:val="multilevel"/>
    <w:tmpl w:val="D358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3A051B"/>
    <w:multiLevelType w:val="multilevel"/>
    <w:tmpl w:val="21FC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840BEC"/>
    <w:multiLevelType w:val="multilevel"/>
    <w:tmpl w:val="37E0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9F24AB"/>
    <w:multiLevelType w:val="multilevel"/>
    <w:tmpl w:val="D5DA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773B73"/>
    <w:multiLevelType w:val="hybridMultilevel"/>
    <w:tmpl w:val="F61E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420194"/>
    <w:multiLevelType w:val="hybridMultilevel"/>
    <w:tmpl w:val="70CC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8B452D"/>
    <w:multiLevelType w:val="multilevel"/>
    <w:tmpl w:val="056A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980B38"/>
    <w:multiLevelType w:val="multilevel"/>
    <w:tmpl w:val="1166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741C24"/>
    <w:multiLevelType w:val="multilevel"/>
    <w:tmpl w:val="70FC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0"/>
  </w:num>
  <w:num w:numId="3">
    <w:abstractNumId w:val="21"/>
  </w:num>
  <w:num w:numId="4">
    <w:abstractNumId w:val="10"/>
  </w:num>
  <w:num w:numId="5">
    <w:abstractNumId w:val="0"/>
  </w:num>
  <w:num w:numId="6">
    <w:abstractNumId w:val="23"/>
  </w:num>
  <w:num w:numId="7">
    <w:abstractNumId w:val="28"/>
  </w:num>
  <w:num w:numId="8">
    <w:abstractNumId w:val="14"/>
  </w:num>
  <w:num w:numId="9">
    <w:abstractNumId w:val="13"/>
  </w:num>
  <w:num w:numId="10">
    <w:abstractNumId w:val="2"/>
  </w:num>
  <w:num w:numId="11">
    <w:abstractNumId w:val="18"/>
  </w:num>
  <w:num w:numId="12">
    <w:abstractNumId w:val="22"/>
  </w:num>
  <w:num w:numId="13">
    <w:abstractNumId w:val="29"/>
  </w:num>
  <w:num w:numId="14">
    <w:abstractNumId w:val="11"/>
  </w:num>
  <w:num w:numId="15">
    <w:abstractNumId w:val="6"/>
  </w:num>
  <w:num w:numId="16">
    <w:abstractNumId w:val="17"/>
  </w:num>
  <w:num w:numId="17">
    <w:abstractNumId w:val="12"/>
  </w:num>
  <w:num w:numId="18">
    <w:abstractNumId w:val="8"/>
  </w:num>
  <w:num w:numId="19">
    <w:abstractNumId w:val="26"/>
  </w:num>
  <w:num w:numId="20">
    <w:abstractNumId w:val="7"/>
  </w:num>
  <w:num w:numId="21">
    <w:abstractNumId w:val="9"/>
  </w:num>
  <w:num w:numId="22">
    <w:abstractNumId w:val="4"/>
  </w:num>
  <w:num w:numId="23">
    <w:abstractNumId w:val="25"/>
  </w:num>
  <w:num w:numId="24">
    <w:abstractNumId w:val="15"/>
  </w:num>
  <w:num w:numId="25">
    <w:abstractNumId w:val="16"/>
  </w:num>
  <w:num w:numId="26">
    <w:abstractNumId w:val="1"/>
  </w:num>
  <w:num w:numId="27">
    <w:abstractNumId w:val="20"/>
  </w:num>
  <w:num w:numId="28">
    <w:abstractNumId w:val="3"/>
  </w:num>
  <w:num w:numId="29">
    <w:abstractNumId w:val="24"/>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4C4"/>
    <w:rsid w:val="00004953"/>
    <w:rsid w:val="00061041"/>
    <w:rsid w:val="00080339"/>
    <w:rsid w:val="000A0607"/>
    <w:rsid w:val="000A3EAE"/>
    <w:rsid w:val="000A6AB2"/>
    <w:rsid w:val="000B3E74"/>
    <w:rsid w:val="000E2898"/>
    <w:rsid w:val="000E3A2C"/>
    <w:rsid w:val="000E406E"/>
    <w:rsid w:val="001003EC"/>
    <w:rsid w:val="00111BF6"/>
    <w:rsid w:val="001149E3"/>
    <w:rsid w:val="00116E0B"/>
    <w:rsid w:val="0012369A"/>
    <w:rsid w:val="00164FB8"/>
    <w:rsid w:val="00175039"/>
    <w:rsid w:val="001952A2"/>
    <w:rsid w:val="001C6224"/>
    <w:rsid w:val="001D0C3D"/>
    <w:rsid w:val="001E37A3"/>
    <w:rsid w:val="00210D53"/>
    <w:rsid w:val="00211058"/>
    <w:rsid w:val="00231F55"/>
    <w:rsid w:val="00245F34"/>
    <w:rsid w:val="00247F99"/>
    <w:rsid w:val="002B1714"/>
    <w:rsid w:val="002C1264"/>
    <w:rsid w:val="002D1059"/>
    <w:rsid w:val="002D1C0F"/>
    <w:rsid w:val="002D732E"/>
    <w:rsid w:val="002E7023"/>
    <w:rsid w:val="00334714"/>
    <w:rsid w:val="003466AF"/>
    <w:rsid w:val="00366880"/>
    <w:rsid w:val="00377F37"/>
    <w:rsid w:val="00383592"/>
    <w:rsid w:val="00384B53"/>
    <w:rsid w:val="003A5992"/>
    <w:rsid w:val="003B77BB"/>
    <w:rsid w:val="003D4DB1"/>
    <w:rsid w:val="003D56EE"/>
    <w:rsid w:val="003D5D3A"/>
    <w:rsid w:val="003E2CDF"/>
    <w:rsid w:val="004021D0"/>
    <w:rsid w:val="00403BC5"/>
    <w:rsid w:val="004078B5"/>
    <w:rsid w:val="00415FD1"/>
    <w:rsid w:val="004356AF"/>
    <w:rsid w:val="0048041D"/>
    <w:rsid w:val="00493617"/>
    <w:rsid w:val="004A3374"/>
    <w:rsid w:val="004A721D"/>
    <w:rsid w:val="004B1470"/>
    <w:rsid w:val="004B235B"/>
    <w:rsid w:val="004C13A8"/>
    <w:rsid w:val="004E27C8"/>
    <w:rsid w:val="004E6EF0"/>
    <w:rsid w:val="004F4D76"/>
    <w:rsid w:val="004F69B6"/>
    <w:rsid w:val="005062E9"/>
    <w:rsid w:val="00511593"/>
    <w:rsid w:val="0053496C"/>
    <w:rsid w:val="00544603"/>
    <w:rsid w:val="0054467E"/>
    <w:rsid w:val="005734DA"/>
    <w:rsid w:val="00582647"/>
    <w:rsid w:val="00583776"/>
    <w:rsid w:val="00585A0D"/>
    <w:rsid w:val="00591B53"/>
    <w:rsid w:val="005B796A"/>
    <w:rsid w:val="00617C4E"/>
    <w:rsid w:val="00643537"/>
    <w:rsid w:val="00652272"/>
    <w:rsid w:val="0066614A"/>
    <w:rsid w:val="0067578F"/>
    <w:rsid w:val="00680261"/>
    <w:rsid w:val="006844C4"/>
    <w:rsid w:val="006940DB"/>
    <w:rsid w:val="006D2498"/>
    <w:rsid w:val="006D37DF"/>
    <w:rsid w:val="006E0ABE"/>
    <w:rsid w:val="006E3E98"/>
    <w:rsid w:val="006E5197"/>
    <w:rsid w:val="006F7641"/>
    <w:rsid w:val="0070382C"/>
    <w:rsid w:val="00721DA2"/>
    <w:rsid w:val="00763F63"/>
    <w:rsid w:val="007662F5"/>
    <w:rsid w:val="00770211"/>
    <w:rsid w:val="00774BEF"/>
    <w:rsid w:val="0078496E"/>
    <w:rsid w:val="007A29EF"/>
    <w:rsid w:val="007B3CE6"/>
    <w:rsid w:val="007B44E9"/>
    <w:rsid w:val="007C0A38"/>
    <w:rsid w:val="007C7AC5"/>
    <w:rsid w:val="007D5AFE"/>
    <w:rsid w:val="007E07A3"/>
    <w:rsid w:val="007F3881"/>
    <w:rsid w:val="008141F6"/>
    <w:rsid w:val="008162DC"/>
    <w:rsid w:val="00816730"/>
    <w:rsid w:val="00824A85"/>
    <w:rsid w:val="008331D7"/>
    <w:rsid w:val="008C4F5E"/>
    <w:rsid w:val="008C5FE5"/>
    <w:rsid w:val="008D0864"/>
    <w:rsid w:val="008E08B4"/>
    <w:rsid w:val="008E1E79"/>
    <w:rsid w:val="008E271B"/>
    <w:rsid w:val="008E27D1"/>
    <w:rsid w:val="00923BFA"/>
    <w:rsid w:val="009272A1"/>
    <w:rsid w:val="009552A3"/>
    <w:rsid w:val="00974586"/>
    <w:rsid w:val="009B00D2"/>
    <w:rsid w:val="009D08F1"/>
    <w:rsid w:val="00A14542"/>
    <w:rsid w:val="00A41EC5"/>
    <w:rsid w:val="00A5291E"/>
    <w:rsid w:val="00A5784E"/>
    <w:rsid w:val="00A60104"/>
    <w:rsid w:val="00A6477B"/>
    <w:rsid w:val="00A70827"/>
    <w:rsid w:val="00A773FE"/>
    <w:rsid w:val="00A9599E"/>
    <w:rsid w:val="00AB7B7F"/>
    <w:rsid w:val="00AC3F6F"/>
    <w:rsid w:val="00AD1B0C"/>
    <w:rsid w:val="00AD23E1"/>
    <w:rsid w:val="00AF2A70"/>
    <w:rsid w:val="00B02AD4"/>
    <w:rsid w:val="00B044BA"/>
    <w:rsid w:val="00B11953"/>
    <w:rsid w:val="00B12317"/>
    <w:rsid w:val="00B165D7"/>
    <w:rsid w:val="00B16C58"/>
    <w:rsid w:val="00B27E64"/>
    <w:rsid w:val="00B357AD"/>
    <w:rsid w:val="00B62098"/>
    <w:rsid w:val="00B64A08"/>
    <w:rsid w:val="00B67D3C"/>
    <w:rsid w:val="00B802AA"/>
    <w:rsid w:val="00B85AB5"/>
    <w:rsid w:val="00B942D3"/>
    <w:rsid w:val="00BA2760"/>
    <w:rsid w:val="00BA3AD6"/>
    <w:rsid w:val="00BC2593"/>
    <w:rsid w:val="00BD5397"/>
    <w:rsid w:val="00BD589A"/>
    <w:rsid w:val="00BF06BA"/>
    <w:rsid w:val="00C133BE"/>
    <w:rsid w:val="00C14DB8"/>
    <w:rsid w:val="00C2317C"/>
    <w:rsid w:val="00C261A7"/>
    <w:rsid w:val="00C30892"/>
    <w:rsid w:val="00C46376"/>
    <w:rsid w:val="00C82B70"/>
    <w:rsid w:val="00C96B9E"/>
    <w:rsid w:val="00CF5407"/>
    <w:rsid w:val="00D02A79"/>
    <w:rsid w:val="00D0795C"/>
    <w:rsid w:val="00D11DFD"/>
    <w:rsid w:val="00D1213C"/>
    <w:rsid w:val="00D41767"/>
    <w:rsid w:val="00D42BF9"/>
    <w:rsid w:val="00D508A7"/>
    <w:rsid w:val="00D77281"/>
    <w:rsid w:val="00D85690"/>
    <w:rsid w:val="00D858ED"/>
    <w:rsid w:val="00DA2671"/>
    <w:rsid w:val="00DB204F"/>
    <w:rsid w:val="00DC0496"/>
    <w:rsid w:val="00DD4FDE"/>
    <w:rsid w:val="00DF3F95"/>
    <w:rsid w:val="00E03C32"/>
    <w:rsid w:val="00E308FB"/>
    <w:rsid w:val="00E4225E"/>
    <w:rsid w:val="00E569FF"/>
    <w:rsid w:val="00E66D3F"/>
    <w:rsid w:val="00E935E2"/>
    <w:rsid w:val="00EC3BEC"/>
    <w:rsid w:val="00EC4938"/>
    <w:rsid w:val="00ED3920"/>
    <w:rsid w:val="00F21F9C"/>
    <w:rsid w:val="00F36C13"/>
    <w:rsid w:val="00F37E72"/>
    <w:rsid w:val="00F406FA"/>
    <w:rsid w:val="00F63D08"/>
    <w:rsid w:val="00F67A3A"/>
    <w:rsid w:val="00F87B01"/>
    <w:rsid w:val="00F90092"/>
    <w:rsid w:val="00F92215"/>
    <w:rsid w:val="00FA5E2D"/>
    <w:rsid w:val="00FC55CE"/>
    <w:rsid w:val="00FD287C"/>
    <w:rsid w:val="00FD68A0"/>
    <w:rsid w:val="00FE766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B71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2E702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44C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844C4"/>
    <w:rPr>
      <w:color w:val="0000FF"/>
      <w:u w:val="single"/>
    </w:rPr>
  </w:style>
  <w:style w:type="paragraph" w:styleId="Header">
    <w:name w:val="header"/>
    <w:basedOn w:val="Normal"/>
    <w:link w:val="HeaderChar"/>
    <w:uiPriority w:val="99"/>
    <w:unhideWhenUsed/>
    <w:rsid w:val="006844C4"/>
    <w:pPr>
      <w:tabs>
        <w:tab w:val="center" w:pos="4320"/>
        <w:tab w:val="right" w:pos="8640"/>
      </w:tabs>
    </w:pPr>
  </w:style>
  <w:style w:type="character" w:customStyle="1" w:styleId="HeaderChar">
    <w:name w:val="Header Char"/>
    <w:basedOn w:val="DefaultParagraphFont"/>
    <w:link w:val="Header"/>
    <w:uiPriority w:val="99"/>
    <w:rsid w:val="006844C4"/>
  </w:style>
  <w:style w:type="paragraph" w:styleId="Footer">
    <w:name w:val="footer"/>
    <w:basedOn w:val="Normal"/>
    <w:link w:val="FooterChar"/>
    <w:uiPriority w:val="99"/>
    <w:unhideWhenUsed/>
    <w:rsid w:val="006844C4"/>
    <w:pPr>
      <w:tabs>
        <w:tab w:val="center" w:pos="4320"/>
        <w:tab w:val="right" w:pos="8640"/>
      </w:tabs>
    </w:pPr>
  </w:style>
  <w:style w:type="character" w:customStyle="1" w:styleId="FooterChar">
    <w:name w:val="Footer Char"/>
    <w:basedOn w:val="DefaultParagraphFont"/>
    <w:link w:val="Footer"/>
    <w:uiPriority w:val="99"/>
    <w:rsid w:val="006844C4"/>
  </w:style>
  <w:style w:type="paragraph" w:styleId="BalloonText">
    <w:name w:val="Balloon Text"/>
    <w:basedOn w:val="Normal"/>
    <w:link w:val="BalloonTextChar"/>
    <w:uiPriority w:val="99"/>
    <w:semiHidden/>
    <w:unhideWhenUsed/>
    <w:rsid w:val="006844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44C4"/>
    <w:rPr>
      <w:rFonts w:ascii="Lucida Grande" w:hAnsi="Lucida Grande" w:cs="Lucida Grande"/>
      <w:sz w:val="18"/>
      <w:szCs w:val="18"/>
    </w:rPr>
  </w:style>
  <w:style w:type="character" w:styleId="PageNumber">
    <w:name w:val="page number"/>
    <w:basedOn w:val="DefaultParagraphFont"/>
    <w:uiPriority w:val="99"/>
    <w:semiHidden/>
    <w:unhideWhenUsed/>
    <w:rsid w:val="006F7641"/>
  </w:style>
  <w:style w:type="character" w:styleId="FollowedHyperlink">
    <w:name w:val="FollowedHyperlink"/>
    <w:basedOn w:val="DefaultParagraphFont"/>
    <w:uiPriority w:val="99"/>
    <w:semiHidden/>
    <w:unhideWhenUsed/>
    <w:rsid w:val="003D4DB1"/>
    <w:rPr>
      <w:color w:val="800080" w:themeColor="followedHyperlink"/>
      <w:u w:val="single"/>
    </w:rPr>
  </w:style>
  <w:style w:type="character" w:customStyle="1" w:styleId="Heading2Char">
    <w:name w:val="Heading 2 Char"/>
    <w:basedOn w:val="DefaultParagraphFont"/>
    <w:link w:val="Heading2"/>
    <w:uiPriority w:val="9"/>
    <w:rsid w:val="002E7023"/>
    <w:rPr>
      <w:rFonts w:ascii="Times" w:hAnsi="Times"/>
      <w:b/>
      <w:bCs/>
      <w:sz w:val="36"/>
      <w:szCs w:val="36"/>
    </w:rPr>
  </w:style>
  <w:style w:type="paragraph" w:styleId="ListParagraph">
    <w:name w:val="List Paragraph"/>
    <w:basedOn w:val="Normal"/>
    <w:uiPriority w:val="34"/>
    <w:qFormat/>
    <w:rsid w:val="00F406FA"/>
    <w:pPr>
      <w:ind w:left="720"/>
      <w:contextualSpacing/>
    </w:pPr>
  </w:style>
  <w:style w:type="paragraph" w:customStyle="1" w:styleId="Normal1">
    <w:name w:val="Normal1"/>
    <w:rsid w:val="00D77281"/>
    <w:pPr>
      <w:spacing w:line="276" w:lineRule="auto"/>
    </w:pPr>
    <w:rPr>
      <w:rFonts w:ascii="Arial" w:eastAsia="Arial" w:hAnsi="Arial" w:cs="Arial"/>
      <w:color w:val="000000"/>
      <w:sz w:val="22"/>
      <w:lang w:eastAsia="ja-JP"/>
    </w:rPr>
  </w:style>
  <w:style w:type="character" w:styleId="CommentReference">
    <w:name w:val="annotation reference"/>
    <w:basedOn w:val="DefaultParagraphFont"/>
    <w:uiPriority w:val="99"/>
    <w:semiHidden/>
    <w:unhideWhenUsed/>
    <w:rsid w:val="00BF06BA"/>
    <w:rPr>
      <w:sz w:val="18"/>
      <w:szCs w:val="18"/>
    </w:rPr>
  </w:style>
  <w:style w:type="paragraph" w:styleId="CommentText">
    <w:name w:val="annotation text"/>
    <w:basedOn w:val="Normal"/>
    <w:link w:val="CommentTextChar"/>
    <w:uiPriority w:val="99"/>
    <w:semiHidden/>
    <w:unhideWhenUsed/>
    <w:rsid w:val="00BF06BA"/>
  </w:style>
  <w:style w:type="character" w:customStyle="1" w:styleId="CommentTextChar">
    <w:name w:val="Comment Text Char"/>
    <w:basedOn w:val="DefaultParagraphFont"/>
    <w:link w:val="CommentText"/>
    <w:uiPriority w:val="99"/>
    <w:semiHidden/>
    <w:rsid w:val="00BF06BA"/>
  </w:style>
  <w:style w:type="paragraph" w:styleId="CommentSubject">
    <w:name w:val="annotation subject"/>
    <w:basedOn w:val="CommentText"/>
    <w:next w:val="CommentText"/>
    <w:link w:val="CommentSubjectChar"/>
    <w:uiPriority w:val="99"/>
    <w:semiHidden/>
    <w:unhideWhenUsed/>
    <w:rsid w:val="00BF06BA"/>
    <w:rPr>
      <w:b/>
      <w:bCs/>
      <w:sz w:val="20"/>
      <w:szCs w:val="20"/>
    </w:rPr>
  </w:style>
  <w:style w:type="character" w:customStyle="1" w:styleId="CommentSubjectChar">
    <w:name w:val="Comment Subject Char"/>
    <w:basedOn w:val="CommentTextChar"/>
    <w:link w:val="CommentSubject"/>
    <w:uiPriority w:val="99"/>
    <w:semiHidden/>
    <w:rsid w:val="00BF06BA"/>
    <w:rPr>
      <w:b/>
      <w:bCs/>
      <w:sz w:val="20"/>
      <w:szCs w:val="20"/>
    </w:rPr>
  </w:style>
  <w:style w:type="table" w:styleId="TableGrid">
    <w:name w:val="Table Grid"/>
    <w:basedOn w:val="TableNormal"/>
    <w:uiPriority w:val="59"/>
    <w:rsid w:val="00061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86986">
      <w:bodyDiv w:val="1"/>
      <w:marLeft w:val="0"/>
      <w:marRight w:val="0"/>
      <w:marTop w:val="0"/>
      <w:marBottom w:val="0"/>
      <w:divBdr>
        <w:top w:val="none" w:sz="0" w:space="0" w:color="auto"/>
        <w:left w:val="none" w:sz="0" w:space="0" w:color="auto"/>
        <w:bottom w:val="none" w:sz="0" w:space="0" w:color="auto"/>
        <w:right w:val="none" w:sz="0" w:space="0" w:color="auto"/>
      </w:divBdr>
    </w:div>
    <w:div w:id="611277994">
      <w:bodyDiv w:val="1"/>
      <w:marLeft w:val="0"/>
      <w:marRight w:val="0"/>
      <w:marTop w:val="0"/>
      <w:marBottom w:val="0"/>
      <w:divBdr>
        <w:top w:val="none" w:sz="0" w:space="0" w:color="auto"/>
        <w:left w:val="none" w:sz="0" w:space="0" w:color="auto"/>
        <w:bottom w:val="none" w:sz="0" w:space="0" w:color="auto"/>
        <w:right w:val="none" w:sz="0" w:space="0" w:color="auto"/>
      </w:divBdr>
    </w:div>
    <w:div w:id="1020619625">
      <w:bodyDiv w:val="1"/>
      <w:marLeft w:val="0"/>
      <w:marRight w:val="0"/>
      <w:marTop w:val="0"/>
      <w:marBottom w:val="0"/>
      <w:divBdr>
        <w:top w:val="none" w:sz="0" w:space="0" w:color="auto"/>
        <w:left w:val="none" w:sz="0" w:space="0" w:color="auto"/>
        <w:bottom w:val="none" w:sz="0" w:space="0" w:color="auto"/>
        <w:right w:val="none" w:sz="0" w:space="0" w:color="auto"/>
      </w:divBdr>
    </w:div>
    <w:div w:id="1511218917">
      <w:bodyDiv w:val="1"/>
      <w:marLeft w:val="0"/>
      <w:marRight w:val="0"/>
      <w:marTop w:val="0"/>
      <w:marBottom w:val="0"/>
      <w:divBdr>
        <w:top w:val="none" w:sz="0" w:space="0" w:color="auto"/>
        <w:left w:val="none" w:sz="0" w:space="0" w:color="auto"/>
        <w:bottom w:val="none" w:sz="0" w:space="0" w:color="auto"/>
        <w:right w:val="none" w:sz="0" w:space="0" w:color="auto"/>
      </w:divBdr>
    </w:div>
    <w:div w:id="1714307874">
      <w:bodyDiv w:val="1"/>
      <w:marLeft w:val="0"/>
      <w:marRight w:val="0"/>
      <w:marTop w:val="0"/>
      <w:marBottom w:val="0"/>
      <w:divBdr>
        <w:top w:val="none" w:sz="0" w:space="0" w:color="auto"/>
        <w:left w:val="none" w:sz="0" w:space="0" w:color="auto"/>
        <w:bottom w:val="none" w:sz="0" w:space="0" w:color="auto"/>
        <w:right w:val="none" w:sz="0" w:space="0" w:color="auto"/>
      </w:divBdr>
    </w:div>
    <w:div w:id="1965498139">
      <w:bodyDiv w:val="1"/>
      <w:marLeft w:val="0"/>
      <w:marRight w:val="0"/>
      <w:marTop w:val="0"/>
      <w:marBottom w:val="0"/>
      <w:divBdr>
        <w:top w:val="none" w:sz="0" w:space="0" w:color="auto"/>
        <w:left w:val="none" w:sz="0" w:space="0" w:color="auto"/>
        <w:bottom w:val="none" w:sz="0" w:space="0" w:color="auto"/>
        <w:right w:val="none" w:sz="0" w:space="0" w:color="auto"/>
      </w:divBdr>
    </w:div>
    <w:div w:id="2102676169">
      <w:bodyDiv w:val="1"/>
      <w:marLeft w:val="0"/>
      <w:marRight w:val="0"/>
      <w:marTop w:val="0"/>
      <w:marBottom w:val="0"/>
      <w:divBdr>
        <w:top w:val="none" w:sz="0" w:space="0" w:color="auto"/>
        <w:left w:val="none" w:sz="0" w:space="0" w:color="auto"/>
        <w:bottom w:val="none" w:sz="0" w:space="0" w:color="auto"/>
        <w:right w:val="none" w:sz="0" w:space="0" w:color="auto"/>
      </w:divBdr>
    </w:div>
    <w:div w:id="2105758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teamrubiconuk" TargetMode="External"/><Relationship Id="rId12" Type="http://schemas.openxmlformats.org/officeDocument/2006/relationships/hyperlink" Target="https://www.facebook.com/TeamRubiconUK/"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pickmepickme@TeamRubiconUK.org" TargetMode="External"/><Relationship Id="rId9" Type="http://schemas.openxmlformats.org/officeDocument/2006/relationships/hyperlink" Target="http://www.teamrubiconuk.org/" TargetMode="External"/><Relationship Id="rId10" Type="http://schemas.openxmlformats.org/officeDocument/2006/relationships/hyperlink" Target="https://www.youtube.com/watch?v=-0rjXFAhh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792</Words>
  <Characters>4520</Characters>
  <Application>Microsoft Macintosh Word</Application>
  <DocSecurity>0</DocSecurity>
  <Lines>37</Lines>
  <Paragraphs>10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Application Pack</vt:lpstr>
      <vt:lpstr>Operations Coordinator</vt:lpstr>
      <vt:lpstr>Closing date for applications: 05/05/17</vt:lpstr>
      <vt:lpstr>Response date successful or otherwise: 16/05/17</vt:lpstr>
      <vt:lpstr>Find out more about us:	Team Rubicon UK</vt:lpstr>
      <vt:lpstr>Domestic Operations and Training Manager</vt:lpstr>
      <vt:lpstr>Key Responsibilities</vt:lpstr>
      <vt:lpstr>Person Specification	</vt:lpstr>
    </vt:vector>
  </TitlesOfParts>
  <Company>Hewlett-Packard Company</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 Bear</dc:creator>
  <cp:keywords/>
  <dc:description/>
  <cp:lastModifiedBy>sam wheatley-smith</cp:lastModifiedBy>
  <cp:revision>6</cp:revision>
  <cp:lastPrinted>2017-03-30T11:58:00Z</cp:lastPrinted>
  <dcterms:created xsi:type="dcterms:W3CDTF">2017-04-21T13:01:00Z</dcterms:created>
  <dcterms:modified xsi:type="dcterms:W3CDTF">2017-04-24T17:40:00Z</dcterms:modified>
</cp:coreProperties>
</file>